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FD" w:rsidRPr="00A41AE8" w:rsidRDefault="00D92BFD" w:rsidP="00D92BFD">
      <w:pPr>
        <w:pStyle w:val="12"/>
        <w:keepNext/>
        <w:keepLines/>
        <w:shd w:val="clear" w:color="auto" w:fill="auto"/>
        <w:ind w:right="-1"/>
        <w:jc w:val="both"/>
        <w:rPr>
          <w:lang w:val="en-US"/>
        </w:rPr>
      </w:pPr>
      <w:bookmarkStart w:id="0" w:name="bookmark0"/>
    </w:p>
    <w:p w:rsidR="00D92BFD" w:rsidRPr="00EB5628" w:rsidRDefault="00EB5628" w:rsidP="00D92BFD">
      <w:pPr>
        <w:pStyle w:val="12"/>
        <w:keepNext/>
        <w:keepLines/>
        <w:shd w:val="clear" w:color="auto" w:fill="auto"/>
        <w:ind w:right="-1"/>
        <w:jc w:val="both"/>
        <w:rPr>
          <w:sz w:val="28"/>
          <w:szCs w:val="28"/>
        </w:rPr>
      </w:pPr>
      <w:r w:rsidRPr="00EB5628">
        <w:rPr>
          <w:sz w:val="28"/>
          <w:szCs w:val="28"/>
        </w:rPr>
        <w:t>Утверждаю</w:t>
      </w:r>
      <w:r w:rsidRPr="00EB5628">
        <w:rPr>
          <w:sz w:val="28"/>
          <w:szCs w:val="28"/>
          <w:lang w:val="en-US"/>
        </w:rPr>
        <w:t>:</w:t>
      </w:r>
    </w:p>
    <w:p w:rsidR="00EB5628" w:rsidRPr="00EB5628" w:rsidRDefault="00EB5628" w:rsidP="00D92BFD">
      <w:pPr>
        <w:pStyle w:val="12"/>
        <w:keepNext/>
        <w:keepLines/>
        <w:shd w:val="clear" w:color="auto" w:fill="auto"/>
        <w:ind w:right="-1"/>
        <w:jc w:val="both"/>
        <w:rPr>
          <w:sz w:val="28"/>
          <w:szCs w:val="28"/>
        </w:rPr>
      </w:pPr>
      <w:r w:rsidRPr="00EB5628">
        <w:rPr>
          <w:sz w:val="28"/>
          <w:szCs w:val="28"/>
        </w:rPr>
        <w:t>Генеральный директор АО «ЮТЭК»</w:t>
      </w:r>
    </w:p>
    <w:p w:rsidR="00EB5628" w:rsidRPr="00EB5628" w:rsidRDefault="00EB5628" w:rsidP="00D92BFD">
      <w:pPr>
        <w:pStyle w:val="12"/>
        <w:keepNext/>
        <w:keepLines/>
        <w:shd w:val="clear" w:color="auto" w:fill="auto"/>
        <w:ind w:right="-1"/>
        <w:jc w:val="both"/>
        <w:rPr>
          <w:sz w:val="28"/>
          <w:szCs w:val="28"/>
        </w:rPr>
      </w:pPr>
      <w:r w:rsidRPr="00EB5628">
        <w:rPr>
          <w:sz w:val="28"/>
          <w:szCs w:val="28"/>
        </w:rPr>
        <w:t xml:space="preserve">_______________ </w:t>
      </w:r>
      <w:r w:rsidRPr="00EB5628">
        <w:rPr>
          <w:sz w:val="28"/>
          <w:szCs w:val="28"/>
          <w:lang w:val="en-US"/>
        </w:rPr>
        <w:t>/</w:t>
      </w:r>
      <w:r w:rsidRPr="00EB5628">
        <w:rPr>
          <w:sz w:val="28"/>
          <w:szCs w:val="28"/>
        </w:rPr>
        <w:t>А.В. Стукалов</w:t>
      </w:r>
      <w:r w:rsidRPr="00EB5628">
        <w:rPr>
          <w:sz w:val="28"/>
          <w:szCs w:val="28"/>
          <w:lang w:val="en-US"/>
        </w:rPr>
        <w:t>/</w:t>
      </w:r>
      <w:bookmarkStart w:id="1" w:name="_GoBack"/>
      <w:bookmarkEnd w:id="1"/>
    </w:p>
    <w:p w:rsidR="00D92BFD" w:rsidRPr="00EB5628" w:rsidRDefault="00D92BFD" w:rsidP="00D92BFD">
      <w:pPr>
        <w:pStyle w:val="12"/>
        <w:keepNext/>
        <w:keepLines/>
        <w:shd w:val="clear" w:color="auto" w:fill="auto"/>
        <w:ind w:right="-1"/>
        <w:jc w:val="both"/>
        <w:rPr>
          <w:sz w:val="32"/>
          <w:szCs w:val="32"/>
        </w:rPr>
      </w:pPr>
    </w:p>
    <w:p w:rsidR="00D92BFD" w:rsidRDefault="00D92BFD" w:rsidP="00D92BFD">
      <w:pPr>
        <w:pStyle w:val="12"/>
        <w:keepNext/>
        <w:keepLines/>
        <w:shd w:val="clear" w:color="auto" w:fill="auto"/>
        <w:ind w:right="-1"/>
        <w:jc w:val="both"/>
      </w:pPr>
    </w:p>
    <w:p w:rsidR="00D92BFD" w:rsidRDefault="00D92BFD" w:rsidP="00D92BFD">
      <w:pPr>
        <w:pStyle w:val="12"/>
        <w:keepNext/>
        <w:keepLines/>
        <w:shd w:val="clear" w:color="auto" w:fill="auto"/>
        <w:ind w:right="-1"/>
        <w:jc w:val="both"/>
      </w:pPr>
    </w:p>
    <w:p w:rsidR="00D92BFD" w:rsidRDefault="00D92BFD" w:rsidP="00D92BFD">
      <w:pPr>
        <w:pStyle w:val="12"/>
        <w:keepNext/>
        <w:keepLines/>
        <w:shd w:val="clear" w:color="auto" w:fill="auto"/>
        <w:ind w:right="-1"/>
        <w:jc w:val="both"/>
      </w:pPr>
    </w:p>
    <w:p w:rsidR="00D92BFD" w:rsidRDefault="00D92BFD" w:rsidP="00D92BFD">
      <w:pPr>
        <w:pStyle w:val="12"/>
        <w:keepNext/>
        <w:keepLines/>
        <w:shd w:val="clear" w:color="auto" w:fill="auto"/>
        <w:ind w:right="-1"/>
        <w:jc w:val="both"/>
      </w:pPr>
    </w:p>
    <w:p w:rsidR="00D92BFD" w:rsidRDefault="00D92BFD" w:rsidP="00D92BFD">
      <w:pPr>
        <w:pStyle w:val="12"/>
        <w:keepNext/>
        <w:keepLines/>
        <w:shd w:val="clear" w:color="auto" w:fill="auto"/>
        <w:ind w:right="-1"/>
        <w:jc w:val="both"/>
      </w:pPr>
    </w:p>
    <w:p w:rsidR="00D92BFD" w:rsidRDefault="00D92BFD" w:rsidP="00D92BFD">
      <w:pPr>
        <w:pStyle w:val="12"/>
        <w:keepNext/>
        <w:keepLines/>
        <w:shd w:val="clear" w:color="auto" w:fill="auto"/>
        <w:ind w:right="-1"/>
        <w:jc w:val="both"/>
      </w:pPr>
      <w:r w:rsidRPr="009C7631">
        <w:t xml:space="preserve">   </w:t>
      </w:r>
      <w:r>
        <w:t>Описание инвестиционной программы</w:t>
      </w:r>
      <w:bookmarkEnd w:id="0"/>
    </w:p>
    <w:p w:rsidR="00397A19" w:rsidRDefault="00AE2BE1" w:rsidP="00AE2BE1">
      <w:pPr>
        <w:pStyle w:val="40"/>
        <w:ind w:right="-1"/>
      </w:pPr>
      <w:r w:rsidRPr="00AE2BE1">
        <w:t xml:space="preserve">«Создание интеллектуальной системы учета </w:t>
      </w:r>
      <w:r w:rsidR="00397A19">
        <w:t>электрической энергии</w:t>
      </w:r>
      <w:r w:rsidRPr="00AE2BE1">
        <w:t xml:space="preserve"> бытовых потребителей </w:t>
      </w:r>
    </w:p>
    <w:p w:rsidR="00AE2BE1" w:rsidRPr="00AE2BE1" w:rsidRDefault="00AE2BE1" w:rsidP="00AE2BE1">
      <w:pPr>
        <w:pStyle w:val="40"/>
        <w:ind w:right="-1"/>
      </w:pPr>
      <w:r w:rsidRPr="00AE2BE1">
        <w:t>АО «ЮТЭК» на территории Ханты-Мансийского автономного округа - Югры на 2021-2025 гг.</w:t>
      </w:r>
    </w:p>
    <w:p w:rsidR="00AE2BE1" w:rsidRDefault="00AE2BE1" w:rsidP="00D92BFD">
      <w:pPr>
        <w:pStyle w:val="40"/>
        <w:shd w:val="clear" w:color="auto" w:fill="auto"/>
        <w:ind w:right="-1"/>
      </w:pPr>
    </w:p>
    <w:p w:rsidR="00D92BFD" w:rsidRDefault="00AE2BE1" w:rsidP="00D92BFD">
      <w:pPr>
        <w:pStyle w:val="40"/>
        <w:shd w:val="clear" w:color="auto" w:fill="auto"/>
        <w:spacing w:after="5401"/>
        <w:ind w:right="-213"/>
      </w:pPr>
      <w:r>
        <w:t xml:space="preserve"> </w:t>
      </w:r>
      <w:r w:rsidR="00D92BFD">
        <w:t>(Пояснительная записка)</w:t>
      </w:r>
    </w:p>
    <w:p w:rsidR="005723B4" w:rsidRPr="00D92BFD" w:rsidRDefault="00AE2BE1" w:rsidP="00D92BFD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Ханты-Мансийск</w:t>
      </w:r>
      <w:r w:rsidRPr="00397A1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,</w:t>
      </w:r>
      <w:r w:rsidR="00074E9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2020</w:t>
      </w:r>
      <w:r w:rsidR="00D92BFD" w:rsidRPr="00D92BF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г</w:t>
      </w:r>
      <w:r w:rsidR="00411DF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.</w:t>
      </w:r>
    </w:p>
    <w:p w:rsidR="00A77042" w:rsidRPr="00663C0A" w:rsidRDefault="00A77042" w:rsidP="00095008">
      <w:pPr>
        <w:keepNext/>
        <w:keepLines/>
        <w:spacing w:after="195" w:line="27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2" w:name="bookmark1"/>
    </w:p>
    <w:p w:rsidR="00D92BFD" w:rsidRPr="00095008" w:rsidRDefault="00095008" w:rsidP="00095008">
      <w:pPr>
        <w:keepNext/>
        <w:keepLines/>
        <w:spacing w:after="195" w:line="27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09500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I</w:t>
      </w:r>
      <w:r w:rsidR="00D92BFD" w:rsidRPr="0009500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Предпосылки реализации программы.</w:t>
      </w:r>
      <w:bookmarkEnd w:id="2"/>
    </w:p>
    <w:p w:rsidR="00D92BFD" w:rsidRPr="00C179EA" w:rsidRDefault="00D92BFD" w:rsidP="00987992">
      <w:pPr>
        <w:pStyle w:val="31"/>
        <w:shd w:val="clear" w:color="auto" w:fill="auto"/>
        <w:tabs>
          <w:tab w:val="left" w:pos="2388"/>
          <w:tab w:val="left" w:pos="3540"/>
          <w:tab w:val="left" w:pos="4615"/>
          <w:tab w:val="left" w:pos="5527"/>
          <w:tab w:val="left" w:pos="7154"/>
          <w:tab w:val="left" w:pos="8666"/>
        </w:tabs>
        <w:spacing w:before="0"/>
        <w:ind w:right="20" w:firstLine="709"/>
        <w:rPr>
          <w:sz w:val="24"/>
          <w:szCs w:val="24"/>
        </w:rPr>
      </w:pPr>
      <w:r w:rsidRPr="00C179EA">
        <w:rPr>
          <w:sz w:val="24"/>
          <w:szCs w:val="24"/>
        </w:rPr>
        <w:t xml:space="preserve">Долгосрочная </w:t>
      </w:r>
      <w:r w:rsidR="00411DF6">
        <w:rPr>
          <w:sz w:val="24"/>
          <w:szCs w:val="24"/>
        </w:rPr>
        <w:t>инвестиционная программа А</w:t>
      </w:r>
      <w:r w:rsidRPr="00C179EA">
        <w:rPr>
          <w:sz w:val="24"/>
          <w:szCs w:val="24"/>
        </w:rPr>
        <w:t>О «</w:t>
      </w:r>
      <w:r w:rsidR="00411DF6">
        <w:rPr>
          <w:sz w:val="24"/>
          <w:szCs w:val="24"/>
        </w:rPr>
        <w:t>Югорская территориальная энергетическая компания» - далее А</w:t>
      </w:r>
      <w:r w:rsidR="00074E9E">
        <w:rPr>
          <w:sz w:val="24"/>
          <w:szCs w:val="24"/>
        </w:rPr>
        <w:t xml:space="preserve">О </w:t>
      </w:r>
      <w:r w:rsidR="00411DF6">
        <w:rPr>
          <w:sz w:val="24"/>
          <w:szCs w:val="24"/>
        </w:rPr>
        <w:t>«ЮТЭК</w:t>
      </w:r>
      <w:r w:rsidR="00074E9E">
        <w:rPr>
          <w:sz w:val="24"/>
          <w:szCs w:val="24"/>
        </w:rPr>
        <w:t>» на 2021-2025</w:t>
      </w:r>
      <w:r w:rsidRPr="00C179EA">
        <w:rPr>
          <w:sz w:val="24"/>
          <w:szCs w:val="24"/>
        </w:rPr>
        <w:t xml:space="preserve"> гг. сформирована в соответствии с Постановлением Правительства</w:t>
      </w:r>
      <w:r w:rsidRPr="00C179EA">
        <w:rPr>
          <w:sz w:val="24"/>
          <w:szCs w:val="24"/>
        </w:rPr>
        <w:tab/>
        <w:t xml:space="preserve">РФ от 1 декабря 2009 г. №977 "Об инвестиционных программах субъектов электроэнергетики", Приказом Министерства энергетики РФ от 28 июля 2016 г. </w:t>
      </w:r>
      <w:r w:rsidR="00411DF6">
        <w:rPr>
          <w:sz w:val="24"/>
          <w:szCs w:val="24"/>
        </w:rPr>
        <w:t>№</w:t>
      </w:r>
      <w:r w:rsidRPr="00C179EA">
        <w:rPr>
          <w:sz w:val="24"/>
          <w:szCs w:val="24"/>
        </w:rPr>
        <w:t xml:space="preserve">728 "Об утверждении форм раскрытия субъектами оперативно-диспетчерского управления в электроэнергетике информации об инвестиционной программе (о проекте инвестиционной программы и (или) проекте изменений, вносимых в инвестиционную программу), правил заполнения указанных форм и требований к их форматам раскрытия", Постановлением Правительства РФ от 21 января 2004 г. </w:t>
      </w:r>
      <w:r w:rsidR="00411DF6">
        <w:rPr>
          <w:sz w:val="24"/>
          <w:szCs w:val="24"/>
        </w:rPr>
        <w:t>№</w:t>
      </w:r>
      <w:r w:rsidRPr="00C179EA">
        <w:rPr>
          <w:sz w:val="24"/>
          <w:szCs w:val="24"/>
        </w:rPr>
        <w:t>24 "Об утверждении стандартов раскрытия информации субъектами оптового и розничных рынков электрической энергии".</w:t>
      </w:r>
    </w:p>
    <w:p w:rsidR="00987992" w:rsidRPr="00C179EA" w:rsidRDefault="00987992" w:rsidP="00987992">
      <w:pPr>
        <w:pStyle w:val="31"/>
        <w:shd w:val="clear" w:color="auto" w:fill="auto"/>
        <w:spacing w:before="0"/>
        <w:ind w:right="20" w:firstLine="709"/>
        <w:rPr>
          <w:sz w:val="24"/>
          <w:szCs w:val="24"/>
        </w:rPr>
      </w:pPr>
      <w:r w:rsidRPr="00C179EA">
        <w:rPr>
          <w:sz w:val="24"/>
          <w:szCs w:val="24"/>
        </w:rPr>
        <w:t>Данный инвестиционный проект выполняется в рамках обязательств гарантир</w:t>
      </w:r>
      <w:r w:rsidR="00074E9E">
        <w:rPr>
          <w:sz w:val="24"/>
          <w:szCs w:val="24"/>
        </w:rPr>
        <w:t>ующего поставщика согласно ФЗ-35 от 26.03.2003г. «Об электроэнергетике» (с изменениями</w:t>
      </w:r>
      <w:r w:rsidR="00074E9E" w:rsidRPr="00074E9E">
        <w:rPr>
          <w:sz w:val="24"/>
          <w:szCs w:val="24"/>
        </w:rPr>
        <w:t>,</w:t>
      </w:r>
      <w:r w:rsidR="00074E9E">
        <w:rPr>
          <w:sz w:val="24"/>
          <w:szCs w:val="24"/>
        </w:rPr>
        <w:t xml:space="preserve"> внесёнными Ф-</w:t>
      </w:r>
      <w:r w:rsidRPr="00C179EA">
        <w:rPr>
          <w:sz w:val="24"/>
          <w:szCs w:val="24"/>
        </w:rPr>
        <w:t>522 от</w:t>
      </w:r>
      <w:r w:rsidR="00074E9E">
        <w:rPr>
          <w:sz w:val="24"/>
          <w:szCs w:val="24"/>
        </w:rPr>
        <w:t xml:space="preserve"> 27.12.2018г. «</w:t>
      </w:r>
      <w:r w:rsidR="00074E9E" w:rsidRPr="00074E9E">
        <w:rPr>
          <w:sz w:val="24"/>
          <w:szCs w:val="24"/>
        </w:rPr>
        <w:t>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</w:t>
      </w:r>
      <w:r w:rsidR="00074E9E">
        <w:rPr>
          <w:sz w:val="24"/>
          <w:szCs w:val="24"/>
        </w:rPr>
        <w:t>»</w:t>
      </w:r>
      <w:r w:rsidRPr="00C179EA">
        <w:rPr>
          <w:sz w:val="24"/>
          <w:szCs w:val="24"/>
        </w:rPr>
        <w:t>, в части замены приборов учета электроэнергии бытовых потребителей в связи с окончанием сроков поверки и создания современной интеллектуальной системы, позволяющей с большей эффективностью выполнять функц</w:t>
      </w:r>
      <w:r w:rsidR="00074E9E">
        <w:rPr>
          <w:sz w:val="24"/>
          <w:szCs w:val="24"/>
        </w:rPr>
        <w:t>ии сбытовой деятельности, а так</w:t>
      </w:r>
      <w:r w:rsidRPr="00C179EA">
        <w:rPr>
          <w:sz w:val="24"/>
          <w:szCs w:val="24"/>
        </w:rPr>
        <w:t>же снизить затраты потребителей на электроэнергию. Срок реализации программы - 5 лет.</w:t>
      </w:r>
    </w:p>
    <w:p w:rsidR="00987992" w:rsidRPr="00C179EA" w:rsidRDefault="00987992" w:rsidP="00987992">
      <w:pPr>
        <w:pStyle w:val="31"/>
        <w:shd w:val="clear" w:color="auto" w:fill="auto"/>
        <w:spacing w:before="0"/>
        <w:ind w:right="20" w:firstLine="709"/>
        <w:rPr>
          <w:sz w:val="24"/>
          <w:szCs w:val="24"/>
        </w:rPr>
      </w:pPr>
      <w:r w:rsidRPr="00C179EA">
        <w:rPr>
          <w:sz w:val="24"/>
          <w:szCs w:val="24"/>
        </w:rPr>
        <w:t>Общая стоимость инвестиц</w:t>
      </w:r>
      <w:r w:rsidR="00A41AE8">
        <w:rPr>
          <w:sz w:val="24"/>
          <w:szCs w:val="24"/>
        </w:rPr>
        <w:t>ионного проекта составляет – 15</w:t>
      </w:r>
      <w:r w:rsidR="00396CA5">
        <w:rPr>
          <w:sz w:val="24"/>
          <w:szCs w:val="24"/>
        </w:rPr>
        <w:t>6,887</w:t>
      </w:r>
      <w:r w:rsidRPr="00C179EA">
        <w:rPr>
          <w:sz w:val="24"/>
          <w:szCs w:val="24"/>
        </w:rPr>
        <w:t xml:space="preserve"> млн. рублей с НДС.</w:t>
      </w:r>
    </w:p>
    <w:p w:rsidR="00987992" w:rsidRPr="00A41AE8" w:rsidRDefault="00074E9E" w:rsidP="00987992">
      <w:pPr>
        <w:pStyle w:val="31"/>
        <w:shd w:val="clear" w:color="auto" w:fill="auto"/>
        <w:spacing w:before="0"/>
        <w:ind w:right="20" w:firstLine="709"/>
        <w:rPr>
          <w:sz w:val="24"/>
          <w:szCs w:val="24"/>
        </w:rPr>
      </w:pPr>
      <w:r>
        <w:rPr>
          <w:sz w:val="24"/>
          <w:szCs w:val="24"/>
        </w:rPr>
        <w:t>В первый период 2021</w:t>
      </w:r>
      <w:r w:rsidR="00987992" w:rsidRPr="00C179EA">
        <w:rPr>
          <w:sz w:val="24"/>
          <w:szCs w:val="24"/>
        </w:rPr>
        <w:t xml:space="preserve"> года планируется организовать «Интеллектуальную систему коммерческого учета электроэнергии бытовы</w:t>
      </w:r>
      <w:r w:rsidR="00411DF6">
        <w:rPr>
          <w:sz w:val="24"/>
          <w:szCs w:val="24"/>
        </w:rPr>
        <w:t>х потребителей г. Радужный</w:t>
      </w:r>
      <w:r w:rsidR="00411DF6" w:rsidRPr="00411DF6">
        <w:rPr>
          <w:sz w:val="24"/>
          <w:szCs w:val="24"/>
        </w:rPr>
        <w:t>,</w:t>
      </w:r>
      <w:r w:rsidR="00411DF6">
        <w:rPr>
          <w:sz w:val="24"/>
          <w:szCs w:val="24"/>
        </w:rPr>
        <w:t xml:space="preserve"> </w:t>
      </w:r>
      <w:proofErr w:type="spellStart"/>
      <w:r w:rsidR="00411DF6">
        <w:rPr>
          <w:sz w:val="24"/>
          <w:szCs w:val="24"/>
        </w:rPr>
        <w:t>п.г.т.Новоаганск</w:t>
      </w:r>
      <w:proofErr w:type="spellEnd"/>
      <w:r w:rsidR="00411DF6" w:rsidRPr="00411DF6">
        <w:rPr>
          <w:sz w:val="24"/>
          <w:szCs w:val="24"/>
        </w:rPr>
        <w:t>,</w:t>
      </w:r>
      <w:r w:rsidR="00411DF6">
        <w:rPr>
          <w:sz w:val="24"/>
          <w:szCs w:val="24"/>
        </w:rPr>
        <w:t xml:space="preserve"> село </w:t>
      </w:r>
      <w:proofErr w:type="spellStart"/>
      <w:r w:rsidR="00411DF6">
        <w:rPr>
          <w:sz w:val="24"/>
          <w:szCs w:val="24"/>
        </w:rPr>
        <w:t>Варъёган</w:t>
      </w:r>
      <w:proofErr w:type="spellEnd"/>
      <w:r w:rsidR="00987992" w:rsidRPr="00C179EA">
        <w:rPr>
          <w:sz w:val="24"/>
          <w:szCs w:val="24"/>
        </w:rPr>
        <w:t>. Общее коли</w:t>
      </w:r>
      <w:r w:rsidR="00411DF6">
        <w:rPr>
          <w:sz w:val="24"/>
          <w:szCs w:val="24"/>
        </w:rPr>
        <w:t>чество точек учета составляет 17</w:t>
      </w:r>
      <w:r w:rsidR="00987992" w:rsidRPr="00C179EA">
        <w:rPr>
          <w:sz w:val="24"/>
          <w:szCs w:val="24"/>
        </w:rPr>
        <w:t>000 штук, что охватывает весь квартирный и нежилой фонд</w:t>
      </w:r>
      <w:r w:rsidR="00411DF6">
        <w:rPr>
          <w:sz w:val="24"/>
          <w:szCs w:val="24"/>
        </w:rPr>
        <w:t xml:space="preserve"> (расположенный в многоквартирных жилых домах)</w:t>
      </w:r>
      <w:r w:rsidR="00987992" w:rsidRPr="00C179EA">
        <w:rPr>
          <w:sz w:val="24"/>
          <w:szCs w:val="24"/>
        </w:rPr>
        <w:t xml:space="preserve"> г. </w:t>
      </w:r>
      <w:r w:rsidR="00411DF6">
        <w:rPr>
          <w:sz w:val="24"/>
          <w:szCs w:val="24"/>
        </w:rPr>
        <w:t>Радужный</w:t>
      </w:r>
      <w:r w:rsidR="00411DF6" w:rsidRPr="00411DF6">
        <w:rPr>
          <w:sz w:val="24"/>
          <w:szCs w:val="24"/>
        </w:rPr>
        <w:t>,</w:t>
      </w:r>
      <w:r w:rsidR="00411DF6">
        <w:rPr>
          <w:sz w:val="24"/>
          <w:szCs w:val="24"/>
        </w:rPr>
        <w:t xml:space="preserve"> </w:t>
      </w:r>
      <w:proofErr w:type="spellStart"/>
      <w:r w:rsidR="00411DF6">
        <w:rPr>
          <w:sz w:val="24"/>
          <w:szCs w:val="24"/>
        </w:rPr>
        <w:t>п.г.т.Новоаганск</w:t>
      </w:r>
      <w:proofErr w:type="spellEnd"/>
      <w:r w:rsidR="00411DF6">
        <w:rPr>
          <w:sz w:val="24"/>
          <w:szCs w:val="24"/>
        </w:rPr>
        <w:t xml:space="preserve"> и село </w:t>
      </w:r>
      <w:proofErr w:type="spellStart"/>
      <w:r w:rsidR="00411DF6">
        <w:rPr>
          <w:sz w:val="24"/>
          <w:szCs w:val="24"/>
        </w:rPr>
        <w:t>Варъёган</w:t>
      </w:r>
      <w:proofErr w:type="spellEnd"/>
      <w:r w:rsidR="00987992" w:rsidRPr="00C179EA">
        <w:rPr>
          <w:sz w:val="24"/>
          <w:szCs w:val="24"/>
        </w:rPr>
        <w:t>. С</w:t>
      </w:r>
      <w:r w:rsidR="00411DF6">
        <w:rPr>
          <w:sz w:val="24"/>
          <w:szCs w:val="24"/>
        </w:rPr>
        <w:t>тоимость системы составляет - 26,106</w:t>
      </w:r>
      <w:r w:rsidR="00987992" w:rsidRPr="00C179EA">
        <w:rPr>
          <w:sz w:val="24"/>
          <w:szCs w:val="24"/>
        </w:rPr>
        <w:t xml:space="preserve"> млн. рублей с НДС.</w:t>
      </w:r>
      <w:r w:rsidR="00411DF6">
        <w:rPr>
          <w:sz w:val="24"/>
          <w:szCs w:val="24"/>
        </w:rPr>
        <w:t xml:space="preserve"> Также в 2021 году планируется выполнит</w:t>
      </w:r>
      <w:r w:rsidR="00A41AE8">
        <w:rPr>
          <w:sz w:val="24"/>
          <w:szCs w:val="24"/>
        </w:rPr>
        <w:t>ь проектные работы по для целей реализации проекта по созданию И</w:t>
      </w:r>
      <w:r w:rsidR="00411DF6">
        <w:rPr>
          <w:sz w:val="24"/>
          <w:szCs w:val="24"/>
        </w:rPr>
        <w:t>СКУЭ. Стоимость работ составляет 4</w:t>
      </w:r>
      <w:r w:rsidR="00411DF6" w:rsidRPr="00411DF6">
        <w:rPr>
          <w:sz w:val="24"/>
          <w:szCs w:val="24"/>
        </w:rPr>
        <w:t>,</w:t>
      </w:r>
      <w:r w:rsidR="00411DF6">
        <w:rPr>
          <w:sz w:val="24"/>
          <w:szCs w:val="24"/>
        </w:rPr>
        <w:t xml:space="preserve">033 </w:t>
      </w:r>
      <w:proofErr w:type="spellStart"/>
      <w:r w:rsidR="00411DF6">
        <w:rPr>
          <w:sz w:val="24"/>
          <w:szCs w:val="24"/>
        </w:rPr>
        <w:t>млн.руб</w:t>
      </w:r>
      <w:proofErr w:type="spellEnd"/>
      <w:r w:rsidR="00411DF6">
        <w:rPr>
          <w:sz w:val="24"/>
          <w:szCs w:val="24"/>
        </w:rPr>
        <w:t>. с НДС.</w:t>
      </w:r>
      <w:r w:rsidR="00A41AE8">
        <w:rPr>
          <w:sz w:val="24"/>
          <w:szCs w:val="24"/>
        </w:rPr>
        <w:t xml:space="preserve"> Кроме этого планируется приобрести 1 единица служебного транспорта ГАЗ-27055</w:t>
      </w:r>
      <w:r w:rsidR="00A41AE8" w:rsidRPr="00A41AE8">
        <w:rPr>
          <w:sz w:val="24"/>
          <w:szCs w:val="24"/>
        </w:rPr>
        <w:t>,</w:t>
      </w:r>
      <w:r w:rsidR="00A41AE8">
        <w:rPr>
          <w:sz w:val="24"/>
          <w:szCs w:val="24"/>
        </w:rPr>
        <w:t xml:space="preserve"> необходимого для перевозки бригады электромонтёров и оборудования в границах реализации проекта (</w:t>
      </w:r>
      <w:proofErr w:type="spellStart"/>
      <w:r w:rsidR="00A41AE8">
        <w:rPr>
          <w:sz w:val="24"/>
          <w:szCs w:val="24"/>
        </w:rPr>
        <w:t>г.Радужный</w:t>
      </w:r>
      <w:proofErr w:type="spellEnd"/>
      <w:r w:rsidR="00A41AE8" w:rsidRPr="00A41AE8">
        <w:rPr>
          <w:sz w:val="24"/>
          <w:szCs w:val="24"/>
        </w:rPr>
        <w:t>,</w:t>
      </w:r>
      <w:r w:rsidR="00A41AE8">
        <w:rPr>
          <w:sz w:val="24"/>
          <w:szCs w:val="24"/>
        </w:rPr>
        <w:t xml:space="preserve"> </w:t>
      </w:r>
      <w:proofErr w:type="spellStart"/>
      <w:r w:rsidR="00A41AE8">
        <w:rPr>
          <w:sz w:val="24"/>
          <w:szCs w:val="24"/>
        </w:rPr>
        <w:t>п.г.т.Новоаганск</w:t>
      </w:r>
      <w:proofErr w:type="spellEnd"/>
      <w:r w:rsidR="00A41AE8" w:rsidRPr="00A41AE8">
        <w:rPr>
          <w:sz w:val="24"/>
          <w:szCs w:val="24"/>
        </w:rPr>
        <w:t>,</w:t>
      </w:r>
      <w:r w:rsidR="00A41AE8">
        <w:rPr>
          <w:sz w:val="24"/>
          <w:szCs w:val="24"/>
        </w:rPr>
        <w:t xml:space="preserve"> село </w:t>
      </w:r>
      <w:proofErr w:type="spellStart"/>
      <w:r w:rsidR="00A41AE8">
        <w:rPr>
          <w:sz w:val="24"/>
          <w:szCs w:val="24"/>
        </w:rPr>
        <w:t>Варъёган</w:t>
      </w:r>
      <w:proofErr w:type="spellEnd"/>
      <w:r w:rsidR="00A41AE8">
        <w:rPr>
          <w:sz w:val="24"/>
          <w:szCs w:val="24"/>
        </w:rPr>
        <w:t>). Стоимость автомобиля – 1</w:t>
      </w:r>
      <w:r w:rsidR="00A41AE8">
        <w:rPr>
          <w:sz w:val="24"/>
          <w:szCs w:val="24"/>
          <w:lang w:val="en-US"/>
        </w:rPr>
        <w:t>,</w:t>
      </w:r>
      <w:r w:rsidR="00A41AE8">
        <w:rPr>
          <w:sz w:val="24"/>
          <w:szCs w:val="24"/>
        </w:rPr>
        <w:t xml:space="preserve">143 </w:t>
      </w:r>
      <w:proofErr w:type="spellStart"/>
      <w:r w:rsidR="00A41AE8">
        <w:rPr>
          <w:sz w:val="24"/>
          <w:szCs w:val="24"/>
        </w:rPr>
        <w:t>млн.руб</w:t>
      </w:r>
      <w:proofErr w:type="spellEnd"/>
      <w:r w:rsidR="00A41AE8">
        <w:rPr>
          <w:sz w:val="24"/>
          <w:szCs w:val="24"/>
        </w:rPr>
        <w:t>.</w:t>
      </w:r>
    </w:p>
    <w:p w:rsidR="00987992" w:rsidRPr="00C179EA" w:rsidRDefault="00074E9E" w:rsidP="00987992">
      <w:pPr>
        <w:pStyle w:val="31"/>
        <w:shd w:val="clear" w:color="auto" w:fill="auto"/>
        <w:spacing w:before="0" w:after="49"/>
        <w:ind w:right="20" w:firstLine="709"/>
        <w:rPr>
          <w:sz w:val="24"/>
          <w:szCs w:val="24"/>
        </w:rPr>
      </w:pPr>
      <w:r>
        <w:rPr>
          <w:sz w:val="24"/>
          <w:szCs w:val="24"/>
        </w:rPr>
        <w:t>Начиная с</w:t>
      </w:r>
      <w:r w:rsidR="00AC5640" w:rsidRPr="00AC5640">
        <w:rPr>
          <w:sz w:val="24"/>
          <w:szCs w:val="24"/>
        </w:rPr>
        <w:t xml:space="preserve"> </w:t>
      </w:r>
      <w:r w:rsidR="00411DF6">
        <w:rPr>
          <w:sz w:val="24"/>
          <w:szCs w:val="24"/>
        </w:rPr>
        <w:t>первого</w:t>
      </w:r>
      <w:r w:rsidR="00AC5640">
        <w:rPr>
          <w:sz w:val="24"/>
          <w:szCs w:val="24"/>
        </w:rPr>
        <w:t xml:space="preserve"> квартала</w:t>
      </w:r>
      <w:r>
        <w:rPr>
          <w:sz w:val="24"/>
          <w:szCs w:val="24"/>
        </w:rPr>
        <w:t xml:space="preserve"> 2021</w:t>
      </w:r>
      <w:r w:rsidR="00987992" w:rsidRPr="00C179EA">
        <w:rPr>
          <w:sz w:val="24"/>
          <w:szCs w:val="24"/>
        </w:rPr>
        <w:t xml:space="preserve"> года будет производиться модернизация и реконструкция «</w:t>
      </w:r>
      <w:r w:rsidR="00332C7E" w:rsidRPr="00C179EA">
        <w:rPr>
          <w:sz w:val="24"/>
          <w:szCs w:val="24"/>
        </w:rPr>
        <w:t>Интеллектуальной системы коммерческого учета электроэнергии</w:t>
      </w:r>
      <w:r w:rsidR="00987992" w:rsidRPr="00C179EA">
        <w:rPr>
          <w:sz w:val="24"/>
          <w:szCs w:val="24"/>
        </w:rPr>
        <w:t>»</w:t>
      </w:r>
      <w:r w:rsidRPr="00074E9E">
        <w:rPr>
          <w:sz w:val="24"/>
          <w:szCs w:val="24"/>
        </w:rPr>
        <w:t>,</w:t>
      </w:r>
      <w:r w:rsidR="00987992" w:rsidRPr="00C179EA">
        <w:rPr>
          <w:sz w:val="24"/>
          <w:szCs w:val="24"/>
        </w:rPr>
        <w:t xml:space="preserve"> которая выражается в установке индивидуальных приборов учета электроэнергии в многоквартирных домах для всех категорий граждан - физических и юридических лиц</w:t>
      </w:r>
      <w:r>
        <w:rPr>
          <w:sz w:val="24"/>
          <w:szCs w:val="24"/>
        </w:rPr>
        <w:t>. Период проведения работ с 2021 по 2025</w:t>
      </w:r>
      <w:r w:rsidR="00705105">
        <w:rPr>
          <w:sz w:val="24"/>
          <w:szCs w:val="24"/>
        </w:rPr>
        <w:t xml:space="preserve"> годы, стоимость составляет 125,604</w:t>
      </w:r>
      <w:r w:rsidR="00411DF6">
        <w:rPr>
          <w:sz w:val="24"/>
          <w:szCs w:val="24"/>
        </w:rPr>
        <w:t xml:space="preserve"> млн. руб. с НДС.</w:t>
      </w:r>
    </w:p>
    <w:p w:rsidR="00D92BFD" w:rsidRDefault="00D92BFD" w:rsidP="00D92BFD">
      <w:pPr>
        <w:pStyle w:val="31"/>
        <w:shd w:val="clear" w:color="auto" w:fill="auto"/>
        <w:spacing w:before="0"/>
        <w:ind w:right="20" w:firstLine="0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3184"/>
        <w:gridCol w:w="1036"/>
        <w:gridCol w:w="992"/>
        <w:gridCol w:w="948"/>
        <w:gridCol w:w="964"/>
        <w:gridCol w:w="839"/>
        <w:gridCol w:w="988"/>
      </w:tblGrid>
      <w:tr w:rsidR="00D92BFD" w:rsidTr="00705105">
        <w:trPr>
          <w:trHeight w:hRule="exact" w:val="7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D92BFD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D92BFD" w:rsidP="00D92BFD">
            <w:pPr>
              <w:pStyle w:val="31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041C7">
              <w:rPr>
                <w:rStyle w:val="9pt"/>
                <w:sz w:val="22"/>
                <w:szCs w:val="22"/>
              </w:rPr>
              <w:t>Наименование инвестиционных проектов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Default="00074E9E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2021</w:t>
            </w:r>
            <w:r w:rsidR="00D92BFD"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г</w:t>
            </w:r>
            <w:r w:rsidR="00095008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095008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млн.р</w:t>
            </w:r>
            <w:proofErr w:type="spellEnd"/>
            <w:r w:rsidR="00D92BFD"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.</w:t>
            </w:r>
            <w:r w:rsidR="00705105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 xml:space="preserve"> с НДС</w:t>
            </w:r>
          </w:p>
          <w:p w:rsidR="00705105" w:rsidRPr="00B041C7" w:rsidRDefault="00705105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Default="00074E9E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2022</w:t>
            </w:r>
            <w:r w:rsidR="00D92BFD"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095008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95008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млн.р</w:t>
            </w:r>
            <w:proofErr w:type="spellEnd"/>
            <w:r w:rsidR="00705105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. с НДС</w:t>
            </w:r>
          </w:p>
          <w:p w:rsidR="00705105" w:rsidRPr="00B041C7" w:rsidRDefault="00705105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Default="00074E9E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2023</w:t>
            </w:r>
            <w:r w:rsidR="00095008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2BFD"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095008" w:rsidRDefault="00095008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млн.р</w:t>
            </w:r>
            <w:proofErr w:type="spellEnd"/>
            <w:r w:rsidR="00705105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. с НДС</w:t>
            </w:r>
          </w:p>
          <w:p w:rsidR="00705105" w:rsidRPr="00B041C7" w:rsidRDefault="00705105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Default="00074E9E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2024</w:t>
            </w:r>
            <w:r w:rsidR="00D92BFD"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095008" w:rsidRDefault="00095008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млн.р</w:t>
            </w:r>
            <w:proofErr w:type="spellEnd"/>
            <w:r w:rsidR="00705105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. с НДС</w:t>
            </w:r>
          </w:p>
          <w:p w:rsidR="00705105" w:rsidRPr="00B041C7" w:rsidRDefault="00705105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Default="00074E9E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2025</w:t>
            </w:r>
            <w:r w:rsidR="00D92BFD"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095008" w:rsidRDefault="00095008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млн.р</w:t>
            </w:r>
            <w:proofErr w:type="spellEnd"/>
            <w:r w:rsidR="00705105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. с НДС</w:t>
            </w:r>
          </w:p>
          <w:p w:rsidR="00705105" w:rsidRPr="00B041C7" w:rsidRDefault="00705105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Default="00D92BFD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r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095008" w:rsidRDefault="00095008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млн.р</w:t>
            </w:r>
            <w:proofErr w:type="spellEnd"/>
            <w:r w:rsidR="00705105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. с НДС</w:t>
            </w:r>
          </w:p>
          <w:p w:rsidR="00705105" w:rsidRPr="00B041C7" w:rsidRDefault="00705105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92BFD" w:rsidTr="003E16A5">
        <w:trPr>
          <w:trHeight w:hRule="exact" w:val="16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D92BFD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 w:rsidRPr="00B041C7"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C7" w:rsidRPr="00B041C7" w:rsidRDefault="00B041C7" w:rsidP="00B041C7">
            <w:pPr>
              <w:pStyle w:val="31"/>
              <w:shd w:val="clear" w:color="auto" w:fill="auto"/>
              <w:tabs>
                <w:tab w:val="left" w:pos="426"/>
              </w:tabs>
              <w:spacing w:before="0"/>
              <w:ind w:right="20" w:firstLine="0"/>
              <w:jc w:val="left"/>
              <w:rPr>
                <w:rStyle w:val="95pt"/>
                <w:rFonts w:eastAsia="Calibri"/>
                <w:sz w:val="22"/>
                <w:szCs w:val="22"/>
              </w:rPr>
            </w:pPr>
            <w:r w:rsidRPr="00B041C7">
              <w:rPr>
                <w:rStyle w:val="95pt"/>
                <w:rFonts w:eastAsia="Calibri"/>
                <w:sz w:val="22"/>
                <w:szCs w:val="22"/>
              </w:rPr>
              <w:t>Организация «Интеллектуальной системы коммерческого учета электроэнергии бытовы</w:t>
            </w:r>
            <w:r w:rsidR="00411DF6">
              <w:rPr>
                <w:rStyle w:val="95pt"/>
                <w:rFonts w:eastAsia="Calibri"/>
                <w:sz w:val="22"/>
                <w:szCs w:val="22"/>
              </w:rPr>
              <w:t>х потребителей г. Радужный</w:t>
            </w:r>
            <w:r w:rsidR="00411DF6" w:rsidRPr="00411DF6">
              <w:rPr>
                <w:rStyle w:val="95pt"/>
                <w:rFonts w:eastAsia="Calibri"/>
                <w:sz w:val="22"/>
                <w:szCs w:val="22"/>
              </w:rPr>
              <w:t>,</w:t>
            </w:r>
            <w:r w:rsidR="00411DF6">
              <w:rPr>
                <w:rStyle w:val="95pt"/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411DF6">
              <w:rPr>
                <w:rStyle w:val="95pt"/>
                <w:rFonts w:eastAsia="Calibri"/>
                <w:sz w:val="22"/>
                <w:szCs w:val="22"/>
              </w:rPr>
              <w:t>п.г.т.Новоаганск</w:t>
            </w:r>
            <w:proofErr w:type="spellEnd"/>
            <w:r w:rsidR="00411DF6">
              <w:rPr>
                <w:rStyle w:val="95pt"/>
                <w:rFonts w:eastAsia="Calibri"/>
                <w:sz w:val="22"/>
                <w:szCs w:val="22"/>
              </w:rPr>
              <w:t xml:space="preserve"> и село </w:t>
            </w:r>
            <w:proofErr w:type="spellStart"/>
            <w:r w:rsidR="00411DF6">
              <w:rPr>
                <w:rStyle w:val="95pt"/>
                <w:rFonts w:eastAsia="Calibri"/>
                <w:sz w:val="22"/>
                <w:szCs w:val="22"/>
              </w:rPr>
              <w:t>Варъёган</w:t>
            </w:r>
            <w:proofErr w:type="spellEnd"/>
            <w:r w:rsidRPr="00B041C7">
              <w:rPr>
                <w:rStyle w:val="95pt"/>
                <w:rFonts w:eastAsia="Calibri"/>
                <w:sz w:val="22"/>
                <w:szCs w:val="22"/>
              </w:rPr>
              <w:t xml:space="preserve"> «ИСКУЭ БП».</w:t>
            </w:r>
          </w:p>
          <w:p w:rsidR="00D92BFD" w:rsidRPr="00B041C7" w:rsidRDefault="00D92BFD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095008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095008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095008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095008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26,106</w:t>
            </w:r>
          </w:p>
        </w:tc>
      </w:tr>
      <w:tr w:rsidR="003E16A5" w:rsidTr="003E16A5">
        <w:trPr>
          <w:trHeight w:hRule="exact" w:val="8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6A5" w:rsidRPr="00B041C7" w:rsidRDefault="003E16A5" w:rsidP="00B041C7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6A5" w:rsidRPr="00396CA5" w:rsidRDefault="003E16A5" w:rsidP="00B041C7">
            <w:pPr>
              <w:pStyle w:val="31"/>
              <w:shd w:val="clear" w:color="auto" w:fill="auto"/>
              <w:tabs>
                <w:tab w:val="left" w:pos="426"/>
                <w:tab w:val="left" w:pos="1538"/>
              </w:tabs>
              <w:spacing w:before="0"/>
              <w:ind w:right="20"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Предпроектное</w:t>
            </w:r>
            <w:proofErr w:type="spellEnd"/>
            <w:r>
              <w:rPr>
                <w:sz w:val="22"/>
                <w:szCs w:val="22"/>
              </w:rPr>
              <w:t xml:space="preserve"> обследование и </w:t>
            </w:r>
            <w:r w:rsidR="00A41AE8">
              <w:rPr>
                <w:sz w:val="22"/>
                <w:szCs w:val="22"/>
              </w:rPr>
              <w:t>проектирование создания системы ИСКУЭ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6A5" w:rsidRPr="003E16A5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6A5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6A5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6A5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6A5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6A5" w:rsidRPr="003E16A5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033</w:t>
            </w:r>
          </w:p>
        </w:tc>
      </w:tr>
      <w:tr w:rsidR="00D92BFD" w:rsidTr="003E16A5">
        <w:trPr>
          <w:trHeight w:hRule="exact" w:val="198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3E16A5" w:rsidP="00B041C7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C7" w:rsidRPr="00B041C7" w:rsidRDefault="00B041C7" w:rsidP="00B041C7">
            <w:pPr>
              <w:pStyle w:val="31"/>
              <w:shd w:val="clear" w:color="auto" w:fill="auto"/>
              <w:tabs>
                <w:tab w:val="left" w:pos="426"/>
                <w:tab w:val="left" w:pos="1538"/>
              </w:tabs>
              <w:spacing w:before="0"/>
              <w:ind w:right="20" w:firstLine="0"/>
              <w:jc w:val="left"/>
              <w:rPr>
                <w:sz w:val="22"/>
                <w:szCs w:val="22"/>
              </w:rPr>
            </w:pPr>
            <w:r w:rsidRPr="00B041C7">
              <w:rPr>
                <w:sz w:val="22"/>
                <w:szCs w:val="22"/>
              </w:rPr>
              <w:t>Реконструкция и модернизация «Интеллектуальной системы коммерческого учета электроэнергии бытовых потребителей г</w:t>
            </w:r>
            <w:r w:rsidR="003E16A5">
              <w:rPr>
                <w:sz w:val="22"/>
                <w:szCs w:val="22"/>
              </w:rPr>
              <w:t>. Радужный</w:t>
            </w:r>
            <w:r w:rsidR="003E16A5" w:rsidRPr="003E16A5">
              <w:rPr>
                <w:sz w:val="22"/>
                <w:szCs w:val="22"/>
              </w:rPr>
              <w:t>,</w:t>
            </w:r>
            <w:r w:rsidR="003E16A5">
              <w:rPr>
                <w:sz w:val="22"/>
                <w:szCs w:val="22"/>
              </w:rPr>
              <w:t xml:space="preserve"> </w:t>
            </w:r>
            <w:proofErr w:type="spellStart"/>
            <w:r w:rsidR="003E16A5">
              <w:rPr>
                <w:sz w:val="22"/>
                <w:szCs w:val="22"/>
              </w:rPr>
              <w:t>п.г.т.Новоаганск</w:t>
            </w:r>
            <w:proofErr w:type="spellEnd"/>
            <w:r w:rsidR="003E16A5">
              <w:rPr>
                <w:sz w:val="22"/>
                <w:szCs w:val="22"/>
              </w:rPr>
              <w:t xml:space="preserve"> и село </w:t>
            </w:r>
            <w:proofErr w:type="spellStart"/>
            <w:r w:rsidR="003E16A5">
              <w:rPr>
                <w:sz w:val="22"/>
                <w:szCs w:val="22"/>
              </w:rPr>
              <w:t>Варъёган</w:t>
            </w:r>
            <w:proofErr w:type="spellEnd"/>
            <w:r w:rsidR="00074E9E">
              <w:rPr>
                <w:sz w:val="22"/>
                <w:szCs w:val="22"/>
              </w:rPr>
              <w:t xml:space="preserve"> в период с 2021 по 2025</w:t>
            </w:r>
            <w:r w:rsidRPr="00B041C7">
              <w:rPr>
                <w:sz w:val="22"/>
                <w:szCs w:val="22"/>
              </w:rPr>
              <w:t xml:space="preserve"> годы.</w:t>
            </w:r>
          </w:p>
          <w:p w:rsidR="00973AA3" w:rsidRPr="00B041C7" w:rsidRDefault="00973AA3" w:rsidP="00B041C7">
            <w:pPr>
              <w:pStyle w:val="31"/>
              <w:shd w:val="clear" w:color="auto" w:fill="auto"/>
              <w:spacing w:before="0" w:line="23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125,604</w:t>
            </w:r>
          </w:p>
        </w:tc>
      </w:tr>
      <w:tr w:rsidR="00D92BFD" w:rsidTr="00095008">
        <w:trPr>
          <w:trHeight w:hRule="exact" w:val="88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3E16A5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Calibri9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D92BFD" w:rsidP="00B041C7">
            <w:pPr>
              <w:pStyle w:val="31"/>
              <w:shd w:val="clear" w:color="auto" w:fill="auto"/>
              <w:spacing w:before="0" w:line="226" w:lineRule="exact"/>
              <w:ind w:firstLine="0"/>
              <w:jc w:val="left"/>
              <w:rPr>
                <w:sz w:val="22"/>
                <w:szCs w:val="22"/>
              </w:rPr>
            </w:pPr>
            <w:r w:rsidRPr="00B041C7">
              <w:rPr>
                <w:rStyle w:val="95pt"/>
                <w:rFonts w:eastAsia="Calibri"/>
                <w:sz w:val="22"/>
                <w:szCs w:val="22"/>
              </w:rPr>
              <w:t>Приобретение служебного транспорта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095008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095008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095008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095008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3E16A5" w:rsidP="00095008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</w:t>
            </w:r>
          </w:p>
        </w:tc>
      </w:tr>
      <w:tr w:rsidR="00D92BFD" w:rsidTr="00095008">
        <w:trPr>
          <w:trHeight w:hRule="exact" w:val="3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BFD" w:rsidRPr="00B041C7" w:rsidRDefault="00D92BFD" w:rsidP="00D92BFD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BFD" w:rsidRPr="00B041C7" w:rsidRDefault="00D92BFD" w:rsidP="00D92BFD">
            <w:pPr>
              <w:pStyle w:val="31"/>
              <w:shd w:val="clear" w:color="auto" w:fill="auto"/>
              <w:spacing w:before="0" w:line="180" w:lineRule="exact"/>
              <w:ind w:firstLine="0"/>
              <w:jc w:val="center"/>
              <w:rPr>
                <w:sz w:val="22"/>
                <w:szCs w:val="22"/>
              </w:rPr>
            </w:pPr>
            <w:r w:rsidRPr="00B041C7">
              <w:rPr>
                <w:rStyle w:val="9pt"/>
                <w:sz w:val="22"/>
                <w:szCs w:val="22"/>
              </w:rPr>
              <w:t>Всего: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B041C7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B041C7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B041C7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B041C7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BFD" w:rsidRPr="00B041C7" w:rsidRDefault="00705105" w:rsidP="00B041C7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FD" w:rsidRPr="00B041C7" w:rsidRDefault="00263449" w:rsidP="00B041C7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156,887</w:t>
            </w:r>
          </w:p>
        </w:tc>
      </w:tr>
    </w:tbl>
    <w:p w:rsidR="00D92BFD" w:rsidRDefault="00D92BFD" w:rsidP="00D92BFD">
      <w:pPr>
        <w:pStyle w:val="31"/>
        <w:shd w:val="clear" w:color="auto" w:fill="auto"/>
        <w:spacing w:before="0"/>
        <w:ind w:right="20" w:firstLine="0"/>
        <w:rPr>
          <w:sz w:val="22"/>
          <w:szCs w:val="22"/>
        </w:rPr>
      </w:pPr>
    </w:p>
    <w:p w:rsidR="00D92BFD" w:rsidRDefault="00D92BFD" w:rsidP="00D92BFD">
      <w:pPr>
        <w:pStyle w:val="31"/>
        <w:shd w:val="clear" w:color="auto" w:fill="auto"/>
        <w:spacing w:before="0"/>
        <w:ind w:right="20" w:firstLine="0"/>
        <w:rPr>
          <w:sz w:val="22"/>
          <w:szCs w:val="22"/>
        </w:rPr>
      </w:pPr>
    </w:p>
    <w:p w:rsidR="00A77042" w:rsidRDefault="00A77042" w:rsidP="00D92BFD">
      <w:pPr>
        <w:pStyle w:val="31"/>
        <w:shd w:val="clear" w:color="auto" w:fill="auto"/>
        <w:spacing w:before="0"/>
        <w:ind w:right="20" w:firstLine="0"/>
        <w:rPr>
          <w:sz w:val="22"/>
          <w:szCs w:val="22"/>
        </w:rPr>
      </w:pPr>
    </w:p>
    <w:p w:rsidR="00D92BFD" w:rsidRDefault="00D92BFD" w:rsidP="00D92BFD">
      <w:pPr>
        <w:rPr>
          <w:sz w:val="2"/>
          <w:szCs w:val="2"/>
        </w:rPr>
      </w:pPr>
    </w:p>
    <w:p w:rsidR="00D92BFD" w:rsidRDefault="00D92BFD" w:rsidP="00D92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2BFD">
        <w:rPr>
          <w:rFonts w:ascii="Times New Roman" w:hAnsi="Times New Roman" w:cs="Times New Roman"/>
          <w:b/>
          <w:sz w:val="28"/>
          <w:szCs w:val="28"/>
        </w:rPr>
        <w:t>.Характеристика инвестиционных проектов в составе</w:t>
      </w:r>
    </w:p>
    <w:p w:rsidR="00D92BFD" w:rsidRPr="00D92BFD" w:rsidRDefault="00D92BFD" w:rsidP="00D92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FD">
        <w:rPr>
          <w:rFonts w:ascii="Times New Roman" w:hAnsi="Times New Roman" w:cs="Times New Roman"/>
          <w:b/>
          <w:sz w:val="28"/>
          <w:szCs w:val="28"/>
        </w:rPr>
        <w:t xml:space="preserve"> инвестиционной программы</w:t>
      </w:r>
    </w:p>
    <w:p w:rsidR="00D92BFD" w:rsidRPr="00D92BFD" w:rsidRDefault="003E16A5" w:rsidP="00D92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2BFD" w:rsidRPr="00D92BFD">
        <w:rPr>
          <w:rFonts w:ascii="Times New Roman" w:hAnsi="Times New Roman" w:cs="Times New Roman"/>
          <w:b/>
          <w:sz w:val="28"/>
          <w:szCs w:val="28"/>
        </w:rPr>
        <w:t>О «</w:t>
      </w:r>
      <w:r>
        <w:rPr>
          <w:rFonts w:ascii="Times New Roman" w:hAnsi="Times New Roman" w:cs="Times New Roman"/>
          <w:b/>
          <w:sz w:val="28"/>
          <w:szCs w:val="28"/>
        </w:rPr>
        <w:t>Югорская территориальная энергетическая компания</w:t>
      </w:r>
      <w:r w:rsidR="00074E9E">
        <w:rPr>
          <w:rFonts w:ascii="Times New Roman" w:hAnsi="Times New Roman" w:cs="Times New Roman"/>
          <w:b/>
          <w:sz w:val="28"/>
          <w:szCs w:val="28"/>
        </w:rPr>
        <w:t>» на 2021-2025</w:t>
      </w:r>
      <w:r w:rsidR="00D92BFD" w:rsidRPr="00D92BFD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92BFD" w:rsidRDefault="00D92BFD" w:rsidP="00D92BFD"/>
    <w:p w:rsidR="00D92BFD" w:rsidRPr="006E2C4F" w:rsidRDefault="003B03AE" w:rsidP="003B03AE">
      <w:pPr>
        <w:pStyle w:val="31"/>
        <w:shd w:val="clear" w:color="auto" w:fill="auto"/>
        <w:tabs>
          <w:tab w:val="left" w:pos="1060"/>
        </w:tabs>
        <w:spacing w:before="0" w:line="278" w:lineRule="exact"/>
        <w:ind w:right="20" w:firstLine="0"/>
        <w:jc w:val="left"/>
        <w:rPr>
          <w:i/>
          <w:highlight w:val="yellow"/>
        </w:rPr>
      </w:pPr>
      <w:r w:rsidRPr="00C170E2">
        <w:t xml:space="preserve">                                     </w:t>
      </w:r>
    </w:p>
    <w:p w:rsidR="00D92BFD" w:rsidRDefault="003C300B" w:rsidP="006E2C4F">
      <w:pPr>
        <w:pStyle w:val="ab"/>
        <w:keepNext/>
        <w:keepLines/>
        <w:tabs>
          <w:tab w:val="left" w:pos="1701"/>
        </w:tabs>
        <w:spacing w:after="219" w:line="322" w:lineRule="exact"/>
        <w:ind w:left="0" w:right="-1"/>
        <w:jc w:val="center"/>
        <w:outlineLvl w:val="1"/>
      </w:pPr>
      <w:bookmarkStart w:id="3" w:name="bookmark5"/>
      <w:r w:rsidRPr="001B7B0C">
        <w:rPr>
          <w:rStyle w:val="25"/>
          <w:rFonts w:eastAsia="Courier New"/>
        </w:rPr>
        <w:t xml:space="preserve">Интеллектуальная </w:t>
      </w:r>
      <w:r w:rsidR="00D92BFD" w:rsidRPr="001B7B0C">
        <w:rPr>
          <w:rStyle w:val="25"/>
          <w:rFonts w:eastAsia="Courier New"/>
        </w:rPr>
        <w:t>система коммерческого учета</w:t>
      </w:r>
      <w:r w:rsidR="00D92BFD">
        <w:t xml:space="preserve"> </w:t>
      </w:r>
      <w:r w:rsidR="00D92BFD" w:rsidRPr="001B7B0C">
        <w:rPr>
          <w:rStyle w:val="25"/>
          <w:rFonts w:eastAsia="Courier New"/>
        </w:rPr>
        <w:t>э</w:t>
      </w:r>
      <w:r w:rsidR="00332C7E">
        <w:rPr>
          <w:rStyle w:val="25"/>
          <w:rFonts w:eastAsia="Courier New"/>
        </w:rPr>
        <w:t>лектроэнергии</w:t>
      </w:r>
      <w:r w:rsidR="00D92BFD" w:rsidRPr="001B7B0C">
        <w:rPr>
          <w:rStyle w:val="25"/>
          <w:rFonts w:eastAsia="Courier New"/>
        </w:rPr>
        <w:t xml:space="preserve"> бытовых потребителей</w:t>
      </w:r>
      <w:r w:rsidR="001B7B0C" w:rsidRPr="001B7B0C">
        <w:rPr>
          <w:rStyle w:val="25"/>
          <w:rFonts w:eastAsia="Courier New"/>
        </w:rPr>
        <w:t xml:space="preserve"> </w:t>
      </w:r>
      <w:bookmarkEnd w:id="3"/>
      <w:proofErr w:type="spellStart"/>
      <w:r w:rsidR="00F3257A">
        <w:rPr>
          <w:rStyle w:val="25"/>
          <w:rFonts w:eastAsia="Courier New"/>
        </w:rPr>
        <w:t>г.Радужный</w:t>
      </w:r>
      <w:proofErr w:type="spellEnd"/>
      <w:r w:rsidR="00F3257A" w:rsidRPr="00F3257A">
        <w:rPr>
          <w:rStyle w:val="25"/>
          <w:rFonts w:eastAsia="Courier New"/>
        </w:rPr>
        <w:t>,</w:t>
      </w:r>
      <w:r w:rsidR="00F3257A">
        <w:rPr>
          <w:rStyle w:val="25"/>
          <w:rFonts w:eastAsia="Courier New"/>
        </w:rPr>
        <w:t xml:space="preserve"> </w:t>
      </w:r>
      <w:proofErr w:type="spellStart"/>
      <w:r w:rsidR="00F3257A">
        <w:rPr>
          <w:rStyle w:val="25"/>
          <w:rFonts w:eastAsia="Courier New"/>
        </w:rPr>
        <w:t>п.г.т.Новоаганск</w:t>
      </w:r>
      <w:proofErr w:type="spellEnd"/>
      <w:r w:rsidR="00F3257A">
        <w:rPr>
          <w:rStyle w:val="25"/>
          <w:rFonts w:eastAsia="Courier New"/>
        </w:rPr>
        <w:t xml:space="preserve"> и село </w:t>
      </w:r>
      <w:proofErr w:type="spellStart"/>
      <w:r w:rsidR="00F3257A">
        <w:rPr>
          <w:rStyle w:val="25"/>
          <w:rFonts w:eastAsia="Courier New"/>
        </w:rPr>
        <w:t>Варъёган</w:t>
      </w:r>
      <w:proofErr w:type="spellEnd"/>
      <w:r w:rsidR="00074E9E">
        <w:rPr>
          <w:rStyle w:val="25"/>
          <w:rFonts w:eastAsia="Courier New"/>
        </w:rPr>
        <w:t xml:space="preserve"> </w:t>
      </w:r>
      <w:r w:rsidR="006E2C4F" w:rsidRPr="001B7B0C">
        <w:rPr>
          <w:rStyle w:val="25"/>
          <w:rFonts w:eastAsia="Courier New"/>
        </w:rPr>
        <w:t>«ИСКУЭ БП»</w:t>
      </w:r>
    </w:p>
    <w:p w:rsidR="00447A2A" w:rsidRDefault="00A55387" w:rsidP="00447A2A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A55387">
        <w:rPr>
          <w:color w:val="000000"/>
        </w:rPr>
        <w:t>Современная энергетическая страте</w:t>
      </w:r>
      <w:r w:rsidR="00447A2A">
        <w:rPr>
          <w:color w:val="000000"/>
        </w:rPr>
        <w:t>г</w:t>
      </w:r>
      <w:r w:rsidRPr="00A55387">
        <w:rPr>
          <w:color w:val="000000"/>
        </w:rPr>
        <w:t>ия России определяет приоритетом социальную ориентированность развития топливно-энергетического комплекса, то есть повышение жизненного уровня населения. При этом, в новых рыночных условиях ставка делается не на крупномасштабное наращивание производства энергоносителей, а на более эффективное их использование - энергосбережение. Рынок электроэнергии должен представлять собой многокомпонентный механизм согласования (балансирования) экономических интересов ее поставщиков и потребителей. Одним из самых важных компонентов рынка электроэнергии, его "физическим воплощением", является инструментальное обеспечение, представляющее собой совокупность систем, приборов, устройств, каналов связи, алгоритмов и т. п. для контроля, учета и управления параметрами энергопотребления (объемными и стоимостными) по командам персонала.</w:t>
      </w:r>
    </w:p>
    <w:p w:rsidR="00A55387" w:rsidRPr="00A55387" w:rsidRDefault="00A55387" w:rsidP="00447A2A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A55387">
        <w:rPr>
          <w:color w:val="000000"/>
        </w:rPr>
        <w:t>Используя соответствующее инструментальное обеспечение, энергокомпания может уменьшать стоимость производства и распределения электроэнергии. Потребитель и энергокомпания могут сэкономить электроэнергию и затраты при помощи системы автоматического считывания показаний счетчиков электрической энергии. Всесторонние отчеты и статистические формы могут использоваться для предоставления потребителю услуг, в виде подробной информации об использовании электроэнергии и, тем самым, способствуя регулированию ее потребления и значительному сокращению затрат.</w:t>
      </w:r>
    </w:p>
    <w:p w:rsidR="00A55387" w:rsidRPr="00A55387" w:rsidRDefault="00A55387" w:rsidP="00447A2A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A55387">
        <w:rPr>
          <w:color w:val="000000"/>
        </w:rPr>
        <w:t>В настоящее время производство и сбыт электроэнергии сильно зависит от экономической ситуации как в стране в целом, так и в отдельных регионах. Однако существует общая тенденция - снижение электропотребления вследствие резкого падения промышленного производства в значительной степени компенсируется ростом электропотребления в бытовом секторе. Это объясняется увеличением числа мелких частных предприятий, торговых центров, коммунально-</w:t>
      </w:r>
      <w:r w:rsidRPr="00A55387">
        <w:rPr>
          <w:color w:val="000000"/>
        </w:rPr>
        <w:lastRenderedPageBreak/>
        <w:t xml:space="preserve">бытовых учреждений и организаций, а также повышением роли электропотребления жилищно-бытовым сектором. Увеличение бытового электропотребления, неизбежное выравнивание тарифов между бытовым сектором и промышленностью и их последующий опережающий рост приводит к значительному увеличению доли платежей бытового сектора. Это и является экономической предпосылкой внедрения </w:t>
      </w:r>
      <w:r w:rsidR="00357989">
        <w:rPr>
          <w:color w:val="000000"/>
        </w:rPr>
        <w:t>интеллектуальных</w:t>
      </w:r>
      <w:r w:rsidRPr="00A55387">
        <w:rPr>
          <w:color w:val="000000"/>
        </w:rPr>
        <w:t xml:space="preserve"> систем контроля и учета электроэнергии бытовых потребителей (</w:t>
      </w:r>
      <w:r w:rsidR="00357989">
        <w:rPr>
          <w:color w:val="000000"/>
        </w:rPr>
        <w:t>И</w:t>
      </w:r>
      <w:r w:rsidRPr="00A55387">
        <w:rPr>
          <w:color w:val="000000"/>
        </w:rPr>
        <w:t>СКУЭ БП).</w:t>
      </w:r>
    </w:p>
    <w:p w:rsidR="00D92BFD" w:rsidRPr="00332C7E" w:rsidRDefault="00D92BFD" w:rsidP="00332C7E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960"/>
        </w:tabs>
        <w:spacing w:before="0" w:line="360" w:lineRule="auto"/>
        <w:ind w:firstLine="0"/>
        <w:rPr>
          <w:sz w:val="24"/>
          <w:szCs w:val="24"/>
        </w:rPr>
      </w:pPr>
      <w:bookmarkStart w:id="4" w:name="bookmark7"/>
      <w:r w:rsidRPr="00332C7E">
        <w:rPr>
          <w:sz w:val="24"/>
          <w:szCs w:val="24"/>
        </w:rPr>
        <w:t>Назначение и цели создания системы</w:t>
      </w:r>
      <w:bookmarkEnd w:id="4"/>
    </w:p>
    <w:p w:rsidR="00D92BFD" w:rsidRPr="00332C7E" w:rsidRDefault="00332C7E" w:rsidP="00332C7E">
      <w:pPr>
        <w:pStyle w:val="3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  <w:r w:rsidRPr="00332C7E">
        <w:rPr>
          <w:sz w:val="24"/>
          <w:szCs w:val="24"/>
        </w:rPr>
        <w:t>Интеллектуальная</w:t>
      </w:r>
      <w:r w:rsidR="00D92BFD" w:rsidRPr="00332C7E">
        <w:rPr>
          <w:sz w:val="24"/>
          <w:szCs w:val="24"/>
        </w:rPr>
        <w:t xml:space="preserve"> система учёта </w:t>
      </w:r>
      <w:r w:rsidRPr="00332C7E">
        <w:rPr>
          <w:sz w:val="24"/>
          <w:szCs w:val="24"/>
        </w:rPr>
        <w:t>электроэнергии</w:t>
      </w:r>
      <w:r w:rsidR="00D92BFD" w:rsidRPr="00332C7E">
        <w:rPr>
          <w:sz w:val="24"/>
          <w:szCs w:val="24"/>
        </w:rPr>
        <w:t xml:space="preserve"> бытовых потребителей, далее </w:t>
      </w:r>
      <w:r w:rsidRPr="00332C7E">
        <w:rPr>
          <w:sz w:val="24"/>
          <w:szCs w:val="24"/>
        </w:rPr>
        <w:t>И</w:t>
      </w:r>
      <w:r w:rsidR="00D92BFD" w:rsidRPr="00332C7E">
        <w:rPr>
          <w:sz w:val="24"/>
          <w:szCs w:val="24"/>
        </w:rPr>
        <w:t>СКУЭ БП - иерархическая система, представляющая собой совокупность информационных и технических средств, состоящая из измерительно-информационных комплексов (</w:t>
      </w:r>
      <w:r w:rsidRPr="00332C7E">
        <w:rPr>
          <w:sz w:val="24"/>
          <w:szCs w:val="24"/>
        </w:rPr>
        <w:t>И</w:t>
      </w:r>
      <w:r w:rsidR="00D92BFD" w:rsidRPr="00332C7E">
        <w:rPr>
          <w:sz w:val="24"/>
          <w:szCs w:val="24"/>
        </w:rPr>
        <w:t>ИК) точек измерений, информационно-вычислительного комплекса (ИВК) и системы обеспечения единого времени (СОЕВ), и выполняющая функции проведения измерений, сбора, обработки и хранения результатов измерений, информации о состоянии объектов учета, а также обеспечивающая доступ к хранящимся данным при помощи различных отчетов.</w:t>
      </w:r>
    </w:p>
    <w:p w:rsidR="00332C7E" w:rsidRDefault="00332C7E" w:rsidP="00D92BFD">
      <w:pPr>
        <w:pStyle w:val="31"/>
        <w:shd w:val="clear" w:color="auto" w:fill="auto"/>
        <w:spacing w:before="0"/>
        <w:ind w:right="20" w:firstLine="0"/>
      </w:pPr>
    </w:p>
    <w:p w:rsidR="00D92BFD" w:rsidRDefault="00D92BFD" w:rsidP="005B2B81">
      <w:pPr>
        <w:pStyle w:val="33"/>
        <w:keepNext/>
        <w:keepLines/>
        <w:shd w:val="clear" w:color="auto" w:fill="auto"/>
        <w:tabs>
          <w:tab w:val="left" w:pos="1080"/>
        </w:tabs>
        <w:spacing w:before="0"/>
        <w:ind w:firstLine="0"/>
      </w:pPr>
      <w:bookmarkStart w:id="5" w:name="bookmark9"/>
      <w:r>
        <w:t xml:space="preserve">Цели использования системы </w:t>
      </w:r>
      <w:r w:rsidR="00332C7E">
        <w:t>И</w:t>
      </w:r>
      <w:r>
        <w:t>СКУЭ БП.</w:t>
      </w:r>
      <w:bookmarkEnd w:id="5"/>
    </w:p>
    <w:p w:rsidR="007B610E" w:rsidRDefault="007B610E" w:rsidP="007B610E">
      <w:pPr>
        <w:pStyle w:val="33"/>
        <w:keepNext/>
        <w:keepLines/>
        <w:shd w:val="clear" w:color="auto" w:fill="auto"/>
        <w:tabs>
          <w:tab w:val="left" w:pos="1080"/>
        </w:tabs>
        <w:spacing w:before="0"/>
        <w:ind w:firstLine="0"/>
      </w:pPr>
    </w:p>
    <w:p w:rsidR="00D92BFD" w:rsidRPr="007B610E" w:rsidRDefault="00D92BFD" w:rsidP="007B610E">
      <w:pPr>
        <w:pStyle w:val="3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  <w:r w:rsidRPr="007B610E">
        <w:rPr>
          <w:sz w:val="24"/>
          <w:szCs w:val="24"/>
        </w:rPr>
        <w:t xml:space="preserve">Система </w:t>
      </w:r>
      <w:r w:rsidR="00332C7E" w:rsidRPr="007B610E">
        <w:rPr>
          <w:sz w:val="24"/>
          <w:szCs w:val="24"/>
        </w:rPr>
        <w:t>И</w:t>
      </w:r>
      <w:r w:rsidRPr="007B610E">
        <w:rPr>
          <w:sz w:val="24"/>
          <w:szCs w:val="24"/>
        </w:rPr>
        <w:t>СКУЭ БП с</w:t>
      </w:r>
      <w:r w:rsidR="00F3257A">
        <w:rPr>
          <w:sz w:val="24"/>
          <w:szCs w:val="24"/>
        </w:rPr>
        <w:t>оздается с целью снижения расходов абонентов н</w:t>
      </w:r>
      <w:r w:rsidRPr="007B610E">
        <w:rPr>
          <w:sz w:val="24"/>
          <w:szCs w:val="24"/>
        </w:rPr>
        <w:t xml:space="preserve">а потребленную электроэнергию, </w:t>
      </w:r>
      <w:r w:rsidR="00332C7E" w:rsidRPr="007B610E">
        <w:rPr>
          <w:sz w:val="24"/>
          <w:szCs w:val="24"/>
        </w:rPr>
        <w:t>отслеживания величины потерь электроэнергии</w:t>
      </w:r>
      <w:r w:rsidR="007B610E">
        <w:rPr>
          <w:sz w:val="24"/>
          <w:szCs w:val="24"/>
        </w:rPr>
        <w:t>,</w:t>
      </w:r>
      <w:r w:rsidR="00332C7E" w:rsidRPr="007B610E">
        <w:rPr>
          <w:sz w:val="24"/>
          <w:szCs w:val="24"/>
        </w:rPr>
        <w:t xml:space="preserve"> </w:t>
      </w:r>
      <w:r w:rsidR="00F25BA5">
        <w:rPr>
          <w:sz w:val="24"/>
          <w:szCs w:val="24"/>
        </w:rPr>
        <w:t>а так</w:t>
      </w:r>
      <w:r w:rsidR="00332C7E" w:rsidRPr="007B610E">
        <w:rPr>
          <w:sz w:val="24"/>
          <w:szCs w:val="24"/>
        </w:rPr>
        <w:t>же</w:t>
      </w:r>
      <w:r w:rsidR="007B610E">
        <w:rPr>
          <w:sz w:val="24"/>
          <w:szCs w:val="24"/>
        </w:rPr>
        <w:t xml:space="preserve"> </w:t>
      </w:r>
      <w:r w:rsidRPr="007B610E">
        <w:rPr>
          <w:sz w:val="24"/>
          <w:szCs w:val="24"/>
        </w:rPr>
        <w:t>п</w:t>
      </w:r>
      <w:r w:rsidR="00F3257A">
        <w:rPr>
          <w:sz w:val="24"/>
          <w:szCs w:val="24"/>
        </w:rPr>
        <w:t>роведения финансовых расчетов АО «ЮТЭК</w:t>
      </w:r>
      <w:r w:rsidRPr="007B610E">
        <w:rPr>
          <w:sz w:val="24"/>
          <w:szCs w:val="24"/>
        </w:rPr>
        <w:t>» на розничном рынке электроэнергии</w:t>
      </w:r>
      <w:r w:rsidR="00F25BA5">
        <w:rPr>
          <w:sz w:val="24"/>
          <w:szCs w:val="24"/>
        </w:rPr>
        <w:t xml:space="preserve"> в бытовом секторе</w:t>
      </w:r>
      <w:r w:rsidRPr="007B610E">
        <w:rPr>
          <w:sz w:val="24"/>
          <w:szCs w:val="24"/>
        </w:rPr>
        <w:t>.</w:t>
      </w:r>
    </w:p>
    <w:p w:rsidR="00D92BFD" w:rsidRPr="007B610E" w:rsidRDefault="00D92BFD" w:rsidP="007B610E">
      <w:pPr>
        <w:pStyle w:val="70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7B610E">
        <w:rPr>
          <w:sz w:val="24"/>
          <w:szCs w:val="24"/>
        </w:rPr>
        <w:t xml:space="preserve">Для достижения цели </w:t>
      </w:r>
      <w:r w:rsidR="00332C7E" w:rsidRPr="007B610E">
        <w:rPr>
          <w:sz w:val="24"/>
          <w:szCs w:val="24"/>
        </w:rPr>
        <w:t xml:space="preserve">ИСКУЭ БП </w:t>
      </w:r>
      <w:r w:rsidRPr="007B610E">
        <w:rPr>
          <w:sz w:val="24"/>
          <w:szCs w:val="24"/>
        </w:rPr>
        <w:t>обеспечивает:</w:t>
      </w:r>
    </w:p>
    <w:p w:rsidR="00D92BFD" w:rsidRPr="007B610E" w:rsidRDefault="00D92BFD" w:rsidP="007B610E">
      <w:pPr>
        <w:pStyle w:val="31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360" w:lineRule="auto"/>
        <w:ind w:left="426" w:hanging="426"/>
        <w:rPr>
          <w:sz w:val="24"/>
          <w:szCs w:val="24"/>
        </w:rPr>
      </w:pPr>
      <w:r w:rsidRPr="007B610E">
        <w:rPr>
          <w:sz w:val="24"/>
          <w:szCs w:val="24"/>
        </w:rPr>
        <w:t>измерение потребленной электроэнергии по состоянию на 0 часов каждых</w:t>
      </w:r>
      <w:r w:rsidR="007B610E" w:rsidRPr="007B610E">
        <w:rPr>
          <w:sz w:val="24"/>
          <w:szCs w:val="24"/>
        </w:rPr>
        <w:t xml:space="preserve"> </w:t>
      </w:r>
      <w:r w:rsidRPr="007B610E">
        <w:rPr>
          <w:sz w:val="24"/>
          <w:szCs w:val="24"/>
        </w:rPr>
        <w:t>суток</w:t>
      </w:r>
      <w:r w:rsidR="007B610E" w:rsidRPr="007B610E">
        <w:rPr>
          <w:sz w:val="24"/>
          <w:szCs w:val="24"/>
        </w:rPr>
        <w:t>;</w:t>
      </w:r>
    </w:p>
    <w:p w:rsidR="00D92BFD" w:rsidRPr="007B610E" w:rsidRDefault="00D92BFD" w:rsidP="007B610E">
      <w:pPr>
        <w:pStyle w:val="31"/>
        <w:numPr>
          <w:ilvl w:val="0"/>
          <w:numId w:val="11"/>
        </w:numPr>
        <w:shd w:val="clear" w:color="auto" w:fill="auto"/>
        <w:tabs>
          <w:tab w:val="left" w:pos="979"/>
        </w:tabs>
        <w:spacing w:before="0" w:line="360" w:lineRule="auto"/>
        <w:ind w:left="426" w:hanging="426"/>
        <w:rPr>
          <w:sz w:val="24"/>
          <w:szCs w:val="24"/>
        </w:rPr>
      </w:pPr>
      <w:r w:rsidRPr="007B610E">
        <w:rPr>
          <w:sz w:val="24"/>
          <w:szCs w:val="24"/>
        </w:rPr>
        <w:t>сбор и сохранение данных измерений в единый центр сбора данных</w:t>
      </w:r>
      <w:r w:rsidR="007B610E" w:rsidRPr="007B610E">
        <w:rPr>
          <w:sz w:val="24"/>
          <w:szCs w:val="24"/>
        </w:rPr>
        <w:t>;</w:t>
      </w:r>
    </w:p>
    <w:p w:rsidR="00D92BFD" w:rsidRPr="007B610E" w:rsidRDefault="00D92BFD" w:rsidP="007B610E">
      <w:pPr>
        <w:pStyle w:val="31"/>
        <w:numPr>
          <w:ilvl w:val="0"/>
          <w:numId w:val="11"/>
        </w:numPr>
        <w:shd w:val="clear" w:color="auto" w:fill="auto"/>
        <w:tabs>
          <w:tab w:val="left" w:pos="946"/>
        </w:tabs>
        <w:spacing w:before="0" w:line="360" w:lineRule="auto"/>
        <w:ind w:left="426" w:right="20" w:hanging="426"/>
        <w:rPr>
          <w:sz w:val="24"/>
          <w:szCs w:val="24"/>
        </w:rPr>
      </w:pPr>
      <w:r w:rsidRPr="007B610E">
        <w:rPr>
          <w:sz w:val="24"/>
          <w:szCs w:val="24"/>
        </w:rPr>
        <w:t xml:space="preserve">достоверный учет и контроль за потреблением электроэнергии по каждой квартире и по жилому </w:t>
      </w:r>
      <w:r w:rsidR="007B610E" w:rsidRPr="007B610E">
        <w:rPr>
          <w:sz w:val="24"/>
          <w:szCs w:val="24"/>
        </w:rPr>
        <w:t>д</w:t>
      </w:r>
      <w:r w:rsidRPr="007B610E">
        <w:rPr>
          <w:sz w:val="24"/>
          <w:szCs w:val="24"/>
        </w:rPr>
        <w:t>ому в целом</w:t>
      </w:r>
      <w:r w:rsidR="007B610E" w:rsidRPr="007B610E">
        <w:rPr>
          <w:sz w:val="24"/>
          <w:szCs w:val="24"/>
        </w:rPr>
        <w:t>;</w:t>
      </w:r>
    </w:p>
    <w:p w:rsidR="00D92BFD" w:rsidRPr="007B610E" w:rsidRDefault="00D92BFD" w:rsidP="007B610E">
      <w:pPr>
        <w:pStyle w:val="31"/>
        <w:numPr>
          <w:ilvl w:val="0"/>
          <w:numId w:val="11"/>
        </w:numPr>
        <w:shd w:val="clear" w:color="auto" w:fill="auto"/>
        <w:tabs>
          <w:tab w:val="left" w:pos="979"/>
        </w:tabs>
        <w:spacing w:before="0" w:line="360" w:lineRule="auto"/>
        <w:ind w:left="426" w:hanging="426"/>
        <w:rPr>
          <w:sz w:val="24"/>
          <w:szCs w:val="24"/>
        </w:rPr>
      </w:pPr>
      <w:r w:rsidRPr="007B610E">
        <w:rPr>
          <w:sz w:val="24"/>
          <w:szCs w:val="24"/>
        </w:rPr>
        <w:t>мониторинг величины небаланса потребления жилого дома</w:t>
      </w:r>
      <w:r w:rsidR="007B610E" w:rsidRPr="007B610E">
        <w:rPr>
          <w:sz w:val="24"/>
          <w:szCs w:val="24"/>
        </w:rPr>
        <w:t>;</w:t>
      </w:r>
    </w:p>
    <w:p w:rsidR="007B610E" w:rsidRPr="007B610E" w:rsidRDefault="00D92BFD" w:rsidP="007B610E">
      <w:pPr>
        <w:pStyle w:val="31"/>
        <w:numPr>
          <w:ilvl w:val="0"/>
          <w:numId w:val="11"/>
        </w:numPr>
        <w:shd w:val="clear" w:color="auto" w:fill="auto"/>
        <w:tabs>
          <w:tab w:val="left" w:pos="1042"/>
        </w:tabs>
        <w:spacing w:before="0" w:line="360" w:lineRule="auto"/>
        <w:ind w:left="426" w:right="20" w:hanging="426"/>
        <w:rPr>
          <w:sz w:val="24"/>
          <w:szCs w:val="24"/>
        </w:rPr>
      </w:pPr>
      <w:r w:rsidRPr="007B610E">
        <w:rPr>
          <w:sz w:val="24"/>
          <w:szCs w:val="24"/>
        </w:rPr>
        <w:t>возможность перехода на многотарифную систему оплаты за потребленную электроэнергию</w:t>
      </w:r>
      <w:r w:rsidR="007B610E" w:rsidRPr="007B610E">
        <w:rPr>
          <w:sz w:val="24"/>
          <w:szCs w:val="24"/>
        </w:rPr>
        <w:t>;</w:t>
      </w:r>
    </w:p>
    <w:p w:rsidR="00D92BFD" w:rsidRPr="007B610E" w:rsidRDefault="00D92BFD" w:rsidP="007B610E">
      <w:pPr>
        <w:pStyle w:val="70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7B610E">
        <w:rPr>
          <w:sz w:val="24"/>
          <w:szCs w:val="24"/>
        </w:rPr>
        <w:t>Ожидаемым эффектом внедрения системы является:</w:t>
      </w:r>
    </w:p>
    <w:p w:rsidR="00D92BFD" w:rsidRDefault="00D92BFD" w:rsidP="007B610E">
      <w:pPr>
        <w:pStyle w:val="31"/>
        <w:numPr>
          <w:ilvl w:val="0"/>
          <w:numId w:val="12"/>
        </w:numPr>
        <w:shd w:val="clear" w:color="auto" w:fill="auto"/>
        <w:tabs>
          <w:tab w:val="left" w:pos="1062"/>
        </w:tabs>
        <w:spacing w:before="0" w:line="360" w:lineRule="auto"/>
        <w:ind w:left="426" w:right="20" w:hanging="426"/>
        <w:rPr>
          <w:sz w:val="24"/>
          <w:szCs w:val="24"/>
        </w:rPr>
      </w:pPr>
      <w:r w:rsidRPr="007B610E">
        <w:rPr>
          <w:sz w:val="24"/>
          <w:szCs w:val="24"/>
        </w:rPr>
        <w:t>повышение качества учёта энергоресурсов, оперативности и достоверности информации</w:t>
      </w:r>
    </w:p>
    <w:p w:rsidR="007B610E" w:rsidRPr="007B610E" w:rsidRDefault="007B610E" w:rsidP="007B610E">
      <w:pPr>
        <w:pStyle w:val="31"/>
        <w:numPr>
          <w:ilvl w:val="0"/>
          <w:numId w:val="12"/>
        </w:numPr>
        <w:shd w:val="clear" w:color="auto" w:fill="auto"/>
        <w:tabs>
          <w:tab w:val="left" w:pos="1062"/>
        </w:tabs>
        <w:spacing w:before="0" w:line="36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предоставление потребителю минимального набора функций коммерческого учета;</w:t>
      </w:r>
    </w:p>
    <w:p w:rsidR="00D92BFD" w:rsidRPr="007B610E" w:rsidRDefault="00D92BFD" w:rsidP="007B610E">
      <w:pPr>
        <w:pStyle w:val="31"/>
        <w:numPr>
          <w:ilvl w:val="0"/>
          <w:numId w:val="12"/>
        </w:numPr>
        <w:shd w:val="clear" w:color="auto" w:fill="auto"/>
        <w:tabs>
          <w:tab w:val="left" w:pos="1426"/>
        </w:tabs>
        <w:spacing w:before="0" w:line="360" w:lineRule="auto"/>
        <w:ind w:left="426" w:right="20" w:hanging="426"/>
        <w:rPr>
          <w:sz w:val="24"/>
          <w:szCs w:val="24"/>
        </w:rPr>
      </w:pPr>
      <w:r w:rsidRPr="007B610E">
        <w:rPr>
          <w:sz w:val="24"/>
          <w:szCs w:val="24"/>
        </w:rPr>
        <w:t>предоставление возможности снижения затрат за потребленную электроэнергию, применяя дифференцированный тариф</w:t>
      </w:r>
      <w:r w:rsidR="00012780">
        <w:rPr>
          <w:sz w:val="24"/>
          <w:szCs w:val="24"/>
        </w:rPr>
        <w:t xml:space="preserve"> (день, ночь)</w:t>
      </w:r>
    </w:p>
    <w:p w:rsidR="00D92BFD" w:rsidRPr="007B610E" w:rsidRDefault="00D92BFD" w:rsidP="007B610E">
      <w:pPr>
        <w:pStyle w:val="31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360" w:lineRule="auto"/>
        <w:ind w:left="426" w:right="20" w:hanging="426"/>
        <w:rPr>
          <w:sz w:val="24"/>
          <w:szCs w:val="24"/>
        </w:rPr>
      </w:pPr>
      <w:r w:rsidRPr="007B610E">
        <w:rPr>
          <w:sz w:val="24"/>
          <w:szCs w:val="24"/>
        </w:rPr>
        <w:t>обеспечение возможности проведения мероприятий по поиску мест хищений электроэнергии за счет предоставления данных о величине небаланса потребления жилого дома</w:t>
      </w:r>
    </w:p>
    <w:p w:rsidR="00D92BFD" w:rsidRPr="007B610E" w:rsidRDefault="00D92BFD" w:rsidP="007B610E">
      <w:pPr>
        <w:pStyle w:val="31"/>
        <w:numPr>
          <w:ilvl w:val="0"/>
          <w:numId w:val="12"/>
        </w:numPr>
        <w:shd w:val="clear" w:color="auto" w:fill="auto"/>
        <w:tabs>
          <w:tab w:val="left" w:pos="946"/>
        </w:tabs>
        <w:spacing w:before="0" w:line="360" w:lineRule="auto"/>
        <w:ind w:left="426" w:right="20" w:hanging="426"/>
        <w:rPr>
          <w:sz w:val="24"/>
          <w:szCs w:val="24"/>
        </w:rPr>
      </w:pPr>
      <w:r w:rsidRPr="007B610E">
        <w:rPr>
          <w:sz w:val="24"/>
          <w:szCs w:val="24"/>
        </w:rPr>
        <w:t xml:space="preserve">снижение </w:t>
      </w:r>
      <w:r w:rsidR="007B610E">
        <w:rPr>
          <w:sz w:val="24"/>
          <w:szCs w:val="24"/>
        </w:rPr>
        <w:t>затрат потребителей на общедомовые нужды (далее ОДН)</w:t>
      </w:r>
      <w:r w:rsidR="00187F9A">
        <w:rPr>
          <w:sz w:val="24"/>
          <w:szCs w:val="24"/>
        </w:rPr>
        <w:t xml:space="preserve"> </w:t>
      </w:r>
      <w:r w:rsidR="007B610E">
        <w:rPr>
          <w:sz w:val="24"/>
          <w:szCs w:val="24"/>
        </w:rPr>
        <w:t>на 11,5%</w:t>
      </w:r>
    </w:p>
    <w:p w:rsidR="00D92BFD" w:rsidRPr="007B610E" w:rsidRDefault="00D92BFD" w:rsidP="007B610E">
      <w:pPr>
        <w:pStyle w:val="31"/>
        <w:numPr>
          <w:ilvl w:val="0"/>
          <w:numId w:val="12"/>
        </w:numPr>
        <w:shd w:val="clear" w:color="auto" w:fill="auto"/>
        <w:tabs>
          <w:tab w:val="left" w:pos="985"/>
        </w:tabs>
        <w:spacing w:before="0" w:line="360" w:lineRule="auto"/>
        <w:ind w:left="426" w:right="20" w:hanging="426"/>
        <w:rPr>
          <w:sz w:val="24"/>
          <w:szCs w:val="24"/>
        </w:rPr>
      </w:pPr>
      <w:r w:rsidRPr="007B610E">
        <w:rPr>
          <w:sz w:val="24"/>
          <w:szCs w:val="24"/>
        </w:rPr>
        <w:t>сокращение затрат на персонал, контролирующий показания квартирных счетчиков</w:t>
      </w:r>
    </w:p>
    <w:p w:rsidR="00D92BFD" w:rsidRDefault="00D92BFD" w:rsidP="007B610E">
      <w:pPr>
        <w:pStyle w:val="31"/>
        <w:numPr>
          <w:ilvl w:val="0"/>
          <w:numId w:val="12"/>
        </w:numPr>
        <w:shd w:val="clear" w:color="auto" w:fill="auto"/>
        <w:tabs>
          <w:tab w:val="left" w:pos="1004"/>
        </w:tabs>
        <w:spacing w:before="0" w:line="360" w:lineRule="auto"/>
        <w:ind w:left="426" w:right="20" w:hanging="426"/>
        <w:rPr>
          <w:sz w:val="24"/>
          <w:szCs w:val="24"/>
        </w:rPr>
      </w:pPr>
      <w:r w:rsidRPr="007B610E">
        <w:rPr>
          <w:sz w:val="24"/>
          <w:szCs w:val="24"/>
        </w:rPr>
        <w:t xml:space="preserve">обеспечить реализацию политики энергосбережения, регламентированную Федеральным законом №261-ФЗ «Об энергосбережении и о повышении </w:t>
      </w:r>
      <w:proofErr w:type="gramStart"/>
      <w:r w:rsidRPr="007B610E">
        <w:rPr>
          <w:sz w:val="24"/>
          <w:szCs w:val="24"/>
        </w:rPr>
        <w:t>энергетической эффективности</w:t>
      </w:r>
      <w:proofErr w:type="gramEnd"/>
      <w:r w:rsidRPr="007B610E">
        <w:rPr>
          <w:sz w:val="24"/>
          <w:szCs w:val="24"/>
        </w:rPr>
        <w:t xml:space="preserve"> и о </w:t>
      </w:r>
      <w:r w:rsidRPr="007B610E">
        <w:rPr>
          <w:sz w:val="24"/>
          <w:szCs w:val="24"/>
        </w:rPr>
        <w:lastRenderedPageBreak/>
        <w:t>внесении изменений в отдельные законодательные акты Российско</w:t>
      </w:r>
      <w:r w:rsidR="005B2B81">
        <w:rPr>
          <w:sz w:val="24"/>
          <w:szCs w:val="24"/>
        </w:rPr>
        <w:t>й Федерации» от 23.11.2009 года.</w:t>
      </w:r>
    </w:p>
    <w:p w:rsidR="005B2B81" w:rsidRPr="007B610E" w:rsidRDefault="005B2B81" w:rsidP="005B2B81">
      <w:pPr>
        <w:pStyle w:val="31"/>
        <w:shd w:val="clear" w:color="auto" w:fill="auto"/>
        <w:tabs>
          <w:tab w:val="left" w:pos="1004"/>
        </w:tabs>
        <w:spacing w:before="0" w:line="360" w:lineRule="auto"/>
        <w:ind w:left="426" w:right="20" w:firstLine="0"/>
        <w:rPr>
          <w:sz w:val="24"/>
          <w:szCs w:val="24"/>
        </w:rPr>
      </w:pPr>
    </w:p>
    <w:p w:rsidR="005B2B81" w:rsidRDefault="00D92BFD" w:rsidP="005B2B81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1877"/>
        </w:tabs>
        <w:spacing w:before="0"/>
        <w:ind w:firstLine="0"/>
      </w:pPr>
      <w:bookmarkStart w:id="6" w:name="bookmark10"/>
      <w:r>
        <w:t xml:space="preserve">Краткое описание </w:t>
      </w:r>
      <w:bookmarkEnd w:id="6"/>
      <w:r w:rsidR="005B2B81">
        <w:t>ИСКУЭ БП</w:t>
      </w:r>
    </w:p>
    <w:p w:rsidR="00D92BFD" w:rsidRDefault="00D92BFD" w:rsidP="00D83234">
      <w:pPr>
        <w:pStyle w:val="31"/>
        <w:shd w:val="clear" w:color="auto" w:fill="auto"/>
        <w:spacing w:before="0" w:line="360" w:lineRule="auto"/>
        <w:ind w:firstLine="0"/>
      </w:pPr>
      <w:r>
        <w:t>Основные функциональные характеристики: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Автоматический, автоматизированный или ручной по запросу сбор результатов измерений и данных. • Контроль полноты собираемости данных.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• Обеспечение единства времени.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 Обработка результатов измерений, формирование отчетов, построение графиков.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 Привязка результатов измерений к абонентской информации.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• Ведение и формирование журналов событий.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• Управление нагрузкой потребителя и ограничение мощности.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• Защита технических средств, ПО и данных от несанкционированного доступа.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• Диагностика технических и программных средств.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• Разграничение доступа к техническим средствам и ПО.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 xml:space="preserve">• Балансные группы с гибкой настройкой. </w:t>
      </w:r>
    </w:p>
    <w:p w:rsidR="00D83234" w:rsidRDefault="00D83234" w:rsidP="00D83234">
      <w:pPr>
        <w:pStyle w:val="31"/>
        <w:shd w:val="clear" w:color="auto" w:fill="auto"/>
        <w:tabs>
          <w:tab w:val="left" w:pos="1423"/>
        </w:tabs>
        <w:spacing w:before="0" w:line="360" w:lineRule="auto"/>
        <w:ind w:firstLine="0"/>
        <w:jc w:val="left"/>
      </w:pPr>
      <w:r>
        <w:t>• Хранение информации в СУБД.</w:t>
      </w:r>
    </w:p>
    <w:p w:rsidR="00D83234" w:rsidRDefault="00D83234" w:rsidP="00BD4B55">
      <w:pPr>
        <w:pStyle w:val="31"/>
        <w:shd w:val="clear" w:color="auto" w:fill="auto"/>
        <w:tabs>
          <w:tab w:val="left" w:pos="1423"/>
        </w:tabs>
        <w:spacing w:before="0" w:line="326" w:lineRule="exact"/>
        <w:ind w:firstLine="0"/>
        <w:jc w:val="left"/>
      </w:pPr>
    </w:p>
    <w:p w:rsidR="007D7016" w:rsidRDefault="007D7016" w:rsidP="00BD4B55">
      <w:pPr>
        <w:pStyle w:val="31"/>
        <w:shd w:val="clear" w:color="auto" w:fill="auto"/>
        <w:tabs>
          <w:tab w:val="left" w:pos="1423"/>
        </w:tabs>
        <w:spacing w:before="0" w:line="326" w:lineRule="exact"/>
        <w:ind w:firstLine="0"/>
        <w:jc w:val="left"/>
      </w:pPr>
      <w:r>
        <w:t xml:space="preserve">Схема построения системы ИСКУЭ </w:t>
      </w:r>
      <w:proofErr w:type="gramStart"/>
      <w:r>
        <w:t>БП  представлена</w:t>
      </w:r>
      <w:proofErr w:type="gramEnd"/>
      <w:r>
        <w:t xml:space="preserve"> на рис. 1</w:t>
      </w:r>
    </w:p>
    <w:p w:rsidR="00BD4B55" w:rsidRDefault="00BD4B55" w:rsidP="00D92BFD">
      <w:pPr>
        <w:pStyle w:val="31"/>
        <w:shd w:val="clear" w:color="auto" w:fill="auto"/>
        <w:spacing w:before="0" w:after="503" w:line="230" w:lineRule="exact"/>
        <w:ind w:firstLine="0"/>
        <w:jc w:val="center"/>
      </w:pPr>
      <w:r w:rsidRPr="00BD4B5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152729</wp:posOffset>
            </wp:positionV>
            <wp:extent cx="6480175" cy="43719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5" t="25105" r="8040" b="13021"/>
                    <a:stretch/>
                  </pic:blipFill>
                  <pic:spPr bwMode="auto">
                    <a:xfrm>
                      <a:off x="0" y="0"/>
                      <a:ext cx="64801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BFD" w:rsidRDefault="00D92BFD" w:rsidP="00D92BFD">
      <w:pPr>
        <w:pStyle w:val="31"/>
        <w:shd w:val="clear" w:color="auto" w:fill="auto"/>
        <w:spacing w:before="0" w:after="503" w:line="230" w:lineRule="exact"/>
        <w:ind w:firstLine="0"/>
        <w:jc w:val="center"/>
      </w:pPr>
      <w:r>
        <w:t>Рис.1.</w:t>
      </w:r>
    </w:p>
    <w:p w:rsidR="00D83234" w:rsidRDefault="00D83234" w:rsidP="00D83234">
      <w:pPr>
        <w:pStyle w:val="31"/>
        <w:shd w:val="clear" w:color="auto" w:fill="auto"/>
        <w:spacing w:before="0" w:line="360" w:lineRule="auto"/>
        <w:ind w:firstLine="0"/>
      </w:pPr>
    </w:p>
    <w:p w:rsidR="00D83234" w:rsidRDefault="00D83234" w:rsidP="00D83234">
      <w:pPr>
        <w:pStyle w:val="31"/>
        <w:shd w:val="clear" w:color="auto" w:fill="auto"/>
        <w:spacing w:before="0" w:line="360" w:lineRule="auto"/>
        <w:ind w:firstLine="0"/>
      </w:pPr>
    </w:p>
    <w:p w:rsidR="00D92BFD" w:rsidRPr="00E55FE3" w:rsidRDefault="00D83234" w:rsidP="00D83234">
      <w:pPr>
        <w:pStyle w:val="31"/>
        <w:shd w:val="clear" w:color="auto" w:fill="auto"/>
        <w:spacing w:before="0" w:line="360" w:lineRule="auto"/>
        <w:ind w:firstLine="0"/>
        <w:rPr>
          <w:b/>
          <w:sz w:val="24"/>
          <w:szCs w:val="24"/>
        </w:rPr>
      </w:pPr>
      <w:r w:rsidRPr="00E55FE3">
        <w:rPr>
          <w:b/>
          <w:sz w:val="24"/>
          <w:szCs w:val="24"/>
        </w:rPr>
        <w:t>Преимущества системы: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Высокая надёжность приборов учета.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Наличие трёх каналов связи, гарантированный обмен данными на всех уровнях.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Дополнительные измерительные каналы в нейтрали у счетчиков прямого включения.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Функция измерения активной энергии по модулю.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Приборы учета с возможностью удаленного и локального отключения потребителя, в том числе по достижению предварительно настроенных порогов.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Контроль напряжения при отключенном потребителе.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>Электронные датчики вскрытия клеммной крышки и корпуса прибора учета.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Датчик магнитного поля с измерением величины магнитного потока.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Разрушаемый при вскрытии корпус приборов учета.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Отсек для установки резервного элемента питания при разряде основного.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Функции самодиагностики.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 xml:space="preserve">Поддержка протокола DLMS/COSEM СПОДЭС. 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r>
        <w:t>Скорость передачи информации:</w:t>
      </w:r>
    </w:p>
    <w:p w:rsidR="00D83234" w:rsidRDefault="00D83234" w:rsidP="002569A7">
      <w:pPr>
        <w:pStyle w:val="31"/>
        <w:numPr>
          <w:ilvl w:val="0"/>
          <w:numId w:val="18"/>
        </w:numPr>
        <w:shd w:val="clear" w:color="auto" w:fill="auto"/>
        <w:spacing w:before="0" w:line="360" w:lineRule="auto"/>
      </w:pPr>
      <w:proofErr w:type="spellStart"/>
      <w:r>
        <w:t>ZigBee</w:t>
      </w:r>
      <w:proofErr w:type="spellEnd"/>
      <w:r>
        <w:t xml:space="preserve"> до 250 кбит/с. • PLC до 33,4 кбит/с</w:t>
      </w:r>
    </w:p>
    <w:p w:rsidR="00012780" w:rsidRDefault="00012780" w:rsidP="00012780">
      <w:pPr>
        <w:pStyle w:val="31"/>
        <w:shd w:val="clear" w:color="auto" w:fill="auto"/>
        <w:spacing w:before="0" w:line="360" w:lineRule="auto"/>
        <w:ind w:left="720" w:firstLine="0"/>
      </w:pPr>
    </w:p>
    <w:p w:rsidR="00E55FE3" w:rsidRPr="00E55FE3" w:rsidRDefault="00E55FE3" w:rsidP="00E55FE3">
      <w:pPr>
        <w:pStyle w:val="31"/>
        <w:shd w:val="clear" w:color="auto" w:fill="auto"/>
        <w:spacing w:before="0" w:line="360" w:lineRule="auto"/>
        <w:ind w:firstLine="0"/>
        <w:rPr>
          <w:b/>
          <w:sz w:val="24"/>
          <w:szCs w:val="24"/>
        </w:rPr>
      </w:pPr>
      <w:r w:rsidRPr="00E55FE3">
        <w:rPr>
          <w:b/>
          <w:sz w:val="24"/>
          <w:szCs w:val="24"/>
        </w:rPr>
        <w:t>Состав системы</w:t>
      </w:r>
      <w:r>
        <w:rPr>
          <w:b/>
          <w:sz w:val="24"/>
          <w:szCs w:val="24"/>
        </w:rPr>
        <w:t>:</w:t>
      </w:r>
    </w:p>
    <w:p w:rsidR="00E55FE3" w:rsidRDefault="00E55FE3" w:rsidP="002569A7">
      <w:pPr>
        <w:pStyle w:val="31"/>
        <w:numPr>
          <w:ilvl w:val="0"/>
          <w:numId w:val="20"/>
        </w:numPr>
        <w:shd w:val="clear" w:color="auto" w:fill="auto"/>
        <w:spacing w:before="0" w:line="360" w:lineRule="auto"/>
      </w:pPr>
      <w:r>
        <w:t>Счетчики электроэнергии потребителей - электронный трехфазн</w:t>
      </w:r>
      <w:r w:rsidR="00334237">
        <w:t>ый внутренней установки (тип счётчика будет определён в соответствии с критериями</w:t>
      </w:r>
      <w:r w:rsidR="00334237" w:rsidRPr="00334237">
        <w:t>,</w:t>
      </w:r>
      <w:r w:rsidR="00334237">
        <w:t xml:space="preserve"> утверждёнными Правилами предоставления доступа к минимальному набору функций интеллектуальных систем учёта электроэнергии (мощности))</w:t>
      </w:r>
      <w:r>
        <w:t>;</w:t>
      </w:r>
    </w:p>
    <w:p w:rsidR="00E55FE3" w:rsidRDefault="00E55FE3" w:rsidP="002569A7">
      <w:pPr>
        <w:pStyle w:val="31"/>
        <w:numPr>
          <w:ilvl w:val="0"/>
          <w:numId w:val="20"/>
        </w:numPr>
        <w:shd w:val="clear" w:color="auto" w:fill="auto"/>
        <w:spacing w:before="0" w:line="360" w:lineRule="auto"/>
      </w:pPr>
      <w:r>
        <w:t>Счетчики электроэнергии потребителей - электронный однофазн</w:t>
      </w:r>
      <w:r w:rsidR="00334237">
        <w:t>ый внутренней установки (тип счётчика будет определён в соответствии с критериями</w:t>
      </w:r>
      <w:r w:rsidR="00334237" w:rsidRPr="00334237">
        <w:t>,</w:t>
      </w:r>
      <w:r w:rsidR="00334237">
        <w:t xml:space="preserve"> утверждёнными Правилами предоставления доступа к минимальному набору функций интеллектуальных систем учёта электроэнергии (мощности));</w:t>
      </w:r>
    </w:p>
    <w:p w:rsidR="00E55FE3" w:rsidRDefault="00E55FE3" w:rsidP="002569A7">
      <w:pPr>
        <w:pStyle w:val="31"/>
        <w:numPr>
          <w:ilvl w:val="0"/>
          <w:numId w:val="20"/>
        </w:numPr>
        <w:shd w:val="clear" w:color="auto" w:fill="auto"/>
        <w:spacing w:before="0" w:line="360" w:lineRule="auto"/>
      </w:pPr>
      <w:r>
        <w:t>Счетчики электрической энергии для ВРУ многоквартирного дома косвенного и</w:t>
      </w:r>
      <w:r w:rsidR="00334237">
        <w:t xml:space="preserve"> </w:t>
      </w:r>
      <w:proofErr w:type="spellStart"/>
      <w:r w:rsidR="00334237">
        <w:t>полукосвенного</w:t>
      </w:r>
      <w:proofErr w:type="spellEnd"/>
      <w:r w:rsidR="00334237">
        <w:t xml:space="preserve"> (тип счётчика будет определён в соответствии с критериями</w:t>
      </w:r>
      <w:r w:rsidR="00334237" w:rsidRPr="00334237">
        <w:t>,</w:t>
      </w:r>
      <w:r w:rsidR="00334237">
        <w:t xml:space="preserve"> утверждёнными Правилами предоставления доступа к минимальному набору функций интеллектуальных систем учёта электроэнергии (мощности))</w:t>
      </w:r>
      <w:r>
        <w:t>;</w:t>
      </w:r>
    </w:p>
    <w:p w:rsidR="00E55FE3" w:rsidRDefault="00334237" w:rsidP="002569A7">
      <w:pPr>
        <w:pStyle w:val="31"/>
        <w:numPr>
          <w:ilvl w:val="0"/>
          <w:numId w:val="20"/>
        </w:numPr>
        <w:shd w:val="clear" w:color="auto" w:fill="auto"/>
        <w:spacing w:before="0" w:line="360" w:lineRule="auto"/>
      </w:pPr>
      <w:r>
        <w:t>Модем коммуникатор</w:t>
      </w:r>
      <w:r w:rsidR="00E55FE3">
        <w:t xml:space="preserve">, который выполняет одновременно функции шлюза до счетчиков и УСПД. </w:t>
      </w:r>
    </w:p>
    <w:p w:rsidR="00E55FE3" w:rsidRDefault="00334237" w:rsidP="002569A7">
      <w:pPr>
        <w:pStyle w:val="31"/>
        <w:numPr>
          <w:ilvl w:val="0"/>
          <w:numId w:val="20"/>
        </w:numPr>
        <w:shd w:val="clear" w:color="auto" w:fill="auto"/>
        <w:spacing w:before="0" w:line="360" w:lineRule="auto"/>
      </w:pPr>
      <w:r>
        <w:t>Дисплеи потребителей</w:t>
      </w:r>
      <w:r w:rsidR="00E55FE3">
        <w:t xml:space="preserve"> для считывания показаний счетчиков. </w:t>
      </w:r>
    </w:p>
    <w:p w:rsidR="00D83234" w:rsidRDefault="00334237" w:rsidP="002569A7">
      <w:pPr>
        <w:pStyle w:val="31"/>
        <w:numPr>
          <w:ilvl w:val="0"/>
          <w:numId w:val="20"/>
        </w:numPr>
        <w:shd w:val="clear" w:color="auto" w:fill="auto"/>
        <w:spacing w:before="0" w:line="360" w:lineRule="auto"/>
      </w:pPr>
      <w:r>
        <w:t>Радиомодем</w:t>
      </w:r>
      <w:r w:rsidR="00E55FE3">
        <w:t xml:space="preserve"> для конфигурирования по беспроводному каналу дисплеев потребителя.</w:t>
      </w:r>
    </w:p>
    <w:p w:rsidR="00D92BFD" w:rsidRPr="002569A7" w:rsidRDefault="00E55FE3" w:rsidP="002569A7">
      <w:pPr>
        <w:pStyle w:val="31"/>
        <w:shd w:val="clear" w:color="auto" w:fill="auto"/>
        <w:tabs>
          <w:tab w:val="left" w:pos="1421"/>
        </w:tabs>
        <w:spacing w:before="0" w:after="215"/>
        <w:ind w:firstLine="0"/>
        <w:rPr>
          <w:b/>
          <w:sz w:val="24"/>
          <w:szCs w:val="24"/>
        </w:rPr>
      </w:pPr>
      <w:r w:rsidRPr="002569A7">
        <w:rPr>
          <w:b/>
          <w:sz w:val="24"/>
          <w:szCs w:val="24"/>
        </w:rPr>
        <w:t>Програ</w:t>
      </w:r>
      <w:r w:rsidR="00334237">
        <w:rPr>
          <w:b/>
          <w:sz w:val="24"/>
          <w:szCs w:val="24"/>
        </w:rPr>
        <w:t>ммное обеспечение</w:t>
      </w:r>
    </w:p>
    <w:p w:rsidR="002569A7" w:rsidRDefault="00E55FE3" w:rsidP="00012780">
      <w:pPr>
        <w:pStyle w:val="31"/>
        <w:shd w:val="clear" w:color="auto" w:fill="auto"/>
        <w:tabs>
          <w:tab w:val="left" w:pos="1436"/>
        </w:tabs>
        <w:spacing w:before="0" w:line="360" w:lineRule="auto"/>
        <w:ind w:left="714" w:firstLine="0"/>
      </w:pPr>
      <w:r>
        <w:t xml:space="preserve">Сбор данных учёта электроэнергии с цифровых приборов учёта по следующим параметрам: </w:t>
      </w:r>
    </w:p>
    <w:p w:rsidR="002569A7" w:rsidRDefault="00E55FE3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 xml:space="preserve">Показания приборов учёта суммарные и по тарифам, текущие и зафиксированные на начало отчётного периода; </w:t>
      </w:r>
    </w:p>
    <w:p w:rsidR="002569A7" w:rsidRDefault="00E55FE3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lastRenderedPageBreak/>
        <w:t xml:space="preserve">Интервальные </w:t>
      </w:r>
      <w:r w:rsidR="00012780">
        <w:t>объёмы потребления электро</w:t>
      </w:r>
      <w:r>
        <w:t xml:space="preserve">энергии (мощности) за 1 час (30 минут); </w:t>
      </w:r>
    </w:p>
    <w:p w:rsidR="002569A7" w:rsidRDefault="00012780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>Объёмы потребления электроэ</w:t>
      </w:r>
      <w:r w:rsidR="00E55FE3">
        <w:t xml:space="preserve">нергии за 1 сутки, месяц, год; </w:t>
      </w:r>
    </w:p>
    <w:p w:rsidR="002569A7" w:rsidRDefault="00E55FE3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 xml:space="preserve">Параметры качества сети с построением векторной диаграммы; </w:t>
      </w:r>
    </w:p>
    <w:p w:rsidR="002569A7" w:rsidRDefault="00E55FE3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 xml:space="preserve">Журналы событий оборудования связи и учёта; </w:t>
      </w:r>
    </w:p>
    <w:p w:rsidR="00D92BFD" w:rsidRDefault="00E55FE3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 xml:space="preserve">Журналы ПКЭ. Сбор данных производится в автоматическом (по расписанию) и ручном (по запросу пользователя) режиме. Подробное </w:t>
      </w:r>
      <w:proofErr w:type="spellStart"/>
      <w:r>
        <w:t>журналирование</w:t>
      </w:r>
      <w:proofErr w:type="spellEnd"/>
      <w:r>
        <w:t xml:space="preserve"> и диагностика сбора данных и связи с оборудованием учёта. База данных оптимизирована для хранения больших массивов данных с глубиной 3,5 года и более</w:t>
      </w:r>
      <w:r w:rsidR="00D92BFD">
        <w:t>;</w:t>
      </w:r>
    </w:p>
    <w:p w:rsidR="00FA7FBF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 xml:space="preserve">Управление нагрузкой (встроенным реле) с возможностью дистанционного отключения потребителей; </w:t>
      </w:r>
    </w:p>
    <w:p w:rsidR="00FA7FBF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 xml:space="preserve">Программирование лимитов мощности с функцией автоматического отключения при превышении;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 xml:space="preserve">Программирование тарифных расписаний;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  <w:ind w:left="714" w:hanging="357"/>
      </w:pPr>
      <w:r>
        <w:t>Программирование параметров работы дисплеев приборов учёта. Доступны функции группового и отложенного во времени управления с фоновым исполнением и ограничением на время исполнения. Ведутся журналы действий производящих операции пользователей.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>Балансирование энергообъектов (расчёт фактического и допустимого небаланса с анализом превышений);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proofErr w:type="spellStart"/>
      <w:r>
        <w:t>Достоверизация</w:t>
      </w:r>
      <w:proofErr w:type="spellEnd"/>
      <w:r>
        <w:t xml:space="preserve"> данных учёта по различным критериям;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>Расчёт потерь в линии и силовом оборудовании по стандартным методикам и по произвольной формуле; Приведение к границе балансовой принадлежности;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>Расчёт по обходному выключателю;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 xml:space="preserve">Построение карты полноты сбора данных с диагностикой причин отсутствия сбора;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 xml:space="preserve">Построение карты связи с оборудованием учёта;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>Расчёт фактической и резервируемой мощности;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 xml:space="preserve">Формирование типового графика нагрузки;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 xml:space="preserve">Расчёт прогноза энергопотребления;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>Тревожная сигнализация.</w:t>
      </w:r>
    </w:p>
    <w:p w:rsidR="002569A7" w:rsidRDefault="002569A7" w:rsidP="002569A7">
      <w:pPr>
        <w:pStyle w:val="31"/>
        <w:shd w:val="clear" w:color="auto" w:fill="auto"/>
        <w:tabs>
          <w:tab w:val="left" w:pos="1436"/>
        </w:tabs>
        <w:spacing w:before="0" w:line="360" w:lineRule="auto"/>
        <w:ind w:firstLine="0"/>
      </w:pPr>
      <w:r>
        <w:t>Отчётные формы могут конструироваться пользователями без привлечения разработчика за счёт следующих факторов: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 xml:space="preserve">Отсутствуют какие-либо ограничения на форму и наполнение конструируемых отчётных форм; Конструктор отчётных форм встроен непосредственно в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>Доступны как функции визуального конструирования отчётной формы, так и функции написания скриптовой обработки для сложных отчётных форм.</w:t>
      </w:r>
    </w:p>
    <w:p w:rsidR="002569A7" w:rsidRDefault="002569A7" w:rsidP="002569A7">
      <w:pPr>
        <w:pStyle w:val="31"/>
        <w:shd w:val="clear" w:color="auto" w:fill="auto"/>
        <w:tabs>
          <w:tab w:val="left" w:pos="1436"/>
        </w:tabs>
        <w:spacing w:before="0" w:line="360" w:lineRule="auto"/>
        <w:ind w:firstLine="0"/>
      </w:pPr>
      <w:r>
        <w:t>Отчётные формы могут: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t xml:space="preserve">Формироваться в ручном режиме по запросу пользователя, в том числе и в фоновом режиме; Формироваться в автоматическом (по расписанию) режиме, в том числе с отправкой по электронной почте; </w:t>
      </w:r>
    </w:p>
    <w:p w:rsidR="002569A7" w:rsidRDefault="002569A7" w:rsidP="002569A7">
      <w:pPr>
        <w:pStyle w:val="31"/>
        <w:numPr>
          <w:ilvl w:val="0"/>
          <w:numId w:val="22"/>
        </w:numPr>
        <w:shd w:val="clear" w:color="auto" w:fill="auto"/>
        <w:tabs>
          <w:tab w:val="left" w:pos="1436"/>
        </w:tabs>
        <w:spacing w:before="0" w:line="360" w:lineRule="auto"/>
      </w:pPr>
      <w:r>
        <w:lastRenderedPageBreak/>
        <w:t>Все сформированные отчётные формы доступны повторно в специализированном архиве</w:t>
      </w:r>
      <w:r w:rsidR="00012780">
        <w:t>.</w:t>
      </w:r>
    </w:p>
    <w:p w:rsidR="002569A7" w:rsidRDefault="002569A7" w:rsidP="002569A7">
      <w:pPr>
        <w:pStyle w:val="31"/>
        <w:shd w:val="clear" w:color="auto" w:fill="auto"/>
        <w:tabs>
          <w:tab w:val="left" w:pos="1436"/>
        </w:tabs>
        <w:spacing w:before="0" w:line="317" w:lineRule="exact"/>
        <w:ind w:firstLine="0"/>
      </w:pPr>
    </w:p>
    <w:p w:rsidR="00D92BFD" w:rsidRDefault="00D92BFD" w:rsidP="00D92BFD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2055"/>
        </w:tabs>
        <w:spacing w:before="0" w:line="317" w:lineRule="exact"/>
        <w:ind w:firstLine="0"/>
        <w:jc w:val="left"/>
      </w:pPr>
      <w:bookmarkStart w:id="7" w:name="bookmark11"/>
      <w:r>
        <w:t>Счетчики электрической энергии и устройства связи.</w:t>
      </w:r>
      <w:bookmarkEnd w:id="7"/>
    </w:p>
    <w:p w:rsidR="002C42A4" w:rsidRPr="00F35EAA" w:rsidRDefault="002C42A4" w:rsidP="002C42A4">
      <w:pPr>
        <w:pStyle w:val="31"/>
        <w:tabs>
          <w:tab w:val="left" w:pos="859"/>
        </w:tabs>
        <w:spacing w:after="275"/>
        <w:ind w:right="2880" w:firstLine="0"/>
        <w:rPr>
          <w:b/>
          <w:sz w:val="24"/>
          <w:szCs w:val="24"/>
        </w:rPr>
      </w:pPr>
      <w:r w:rsidRPr="00F35EAA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29268</wp:posOffset>
            </wp:positionH>
            <wp:positionV relativeFrom="paragraph">
              <wp:posOffset>492571</wp:posOffset>
            </wp:positionV>
            <wp:extent cx="1290476" cy="1674711"/>
            <wp:effectExtent l="0" t="0" r="5080" b="1905"/>
            <wp:wrapSquare wrapText="bothSides"/>
            <wp:docPr id="5" name="Picture 14" descr="C:\Users\kochneva\Desktop\Модель С-0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 descr="C:\Users\kochneva\Desktop\Модель С-05.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76" cy="1674711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EAA">
        <w:rPr>
          <w:b/>
          <w:sz w:val="24"/>
          <w:szCs w:val="24"/>
        </w:rPr>
        <w:t xml:space="preserve">Однофазные счетчики внутреннего </w:t>
      </w:r>
      <w:r w:rsidR="00334237">
        <w:rPr>
          <w:b/>
          <w:sz w:val="24"/>
          <w:szCs w:val="24"/>
        </w:rPr>
        <w:t>исполнения</w:t>
      </w:r>
    </w:p>
    <w:p w:rsidR="00F706A3" w:rsidRDefault="00F706A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090FEA">
        <w:t xml:space="preserve">Два измерительных канала (фаза и </w:t>
      </w:r>
      <w:proofErr w:type="spellStart"/>
      <w:r w:rsidRPr="00090FEA">
        <w:t>нейтраль</w:t>
      </w:r>
      <w:proofErr w:type="spellEnd"/>
      <w:r w:rsidRPr="00090FEA">
        <w:t xml:space="preserve">), </w:t>
      </w:r>
      <w:proofErr w:type="spellStart"/>
      <w:r w:rsidRPr="00090FEA">
        <w:t>программно</w:t>
      </w:r>
      <w:proofErr w:type="spellEnd"/>
      <w:r w:rsidRPr="00090FEA">
        <w:t xml:space="preserve"> назначаемый канал для учета, параметр дифференциального тока</w:t>
      </w:r>
    </w:p>
    <w:p w:rsidR="00F706A3" w:rsidRPr="00090FEA" w:rsidRDefault="00F706A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090FEA">
        <w:t>Шунт в фазном канале – отсутствие влияния магнита на точность учета</w:t>
      </w:r>
    </w:p>
    <w:p w:rsidR="00F706A3" w:rsidRPr="00090FEA" w:rsidRDefault="00F706A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090FEA">
        <w:t>Измерение активной энергии по модулю</w:t>
      </w:r>
    </w:p>
    <w:p w:rsidR="00F706A3" w:rsidRDefault="00F706A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  <w:ind w:left="142" w:hanging="11"/>
      </w:pPr>
      <w:r w:rsidRPr="00090FEA">
        <w:t>Невозможность программно повлиять на коэффициенты учёта электроэнергии, т.к. они индивидуальны для каждого счетчика, хранятся с защитой контрольной суммой и устанавливаются заводом-изготовителем при изготовлении до поверки (дополнительно к программной защите - установка коэффициентов и считывание образа ПО счетчика из процессора заблокированы аппаратно)</w:t>
      </w:r>
    </w:p>
    <w:p w:rsidR="003B38E2" w:rsidRPr="00F706A3" w:rsidRDefault="002244D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F706A3">
        <w:t>Встроенное реле 80А, отключение по каналу связи, с дисплея абонента, по превышению порогов, гибкая программная настройка</w:t>
      </w:r>
    </w:p>
    <w:p w:rsidR="003B38E2" w:rsidRPr="00F706A3" w:rsidRDefault="002244D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F706A3">
        <w:t>Контроль напряжения при отключенном реле</w:t>
      </w:r>
    </w:p>
    <w:p w:rsidR="003B38E2" w:rsidRPr="00F706A3" w:rsidRDefault="002244D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F706A3">
        <w:t>Электронные датчики вскрытия</w:t>
      </w:r>
    </w:p>
    <w:p w:rsidR="003B38E2" w:rsidRPr="00F706A3" w:rsidRDefault="002244D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F706A3">
        <w:t>Датчик магнитного поля</w:t>
      </w:r>
    </w:p>
    <w:p w:rsidR="003B38E2" w:rsidRPr="00F706A3" w:rsidRDefault="002244D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F706A3">
        <w:t>Отсек для замены батарейки</w:t>
      </w:r>
    </w:p>
    <w:p w:rsidR="003B38E2" w:rsidRPr="00F706A3" w:rsidRDefault="002244D3" w:rsidP="00F706A3">
      <w:pPr>
        <w:pStyle w:val="31"/>
        <w:numPr>
          <w:ilvl w:val="0"/>
          <w:numId w:val="25"/>
        </w:numPr>
        <w:tabs>
          <w:tab w:val="left" w:pos="859"/>
        </w:tabs>
        <w:spacing w:before="0" w:line="360" w:lineRule="auto"/>
      </w:pPr>
      <w:r w:rsidRPr="00F706A3">
        <w:t>Функции самодиагностики</w:t>
      </w:r>
    </w:p>
    <w:tbl>
      <w:tblPr>
        <w:tblW w:w="9667" w:type="dxa"/>
        <w:tblInd w:w="-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4"/>
        <w:gridCol w:w="6123"/>
      </w:tblGrid>
      <w:tr w:rsidR="00090FEA" w:rsidRPr="002C42A4" w:rsidTr="00090FEA">
        <w:trPr>
          <w:trHeight w:val="574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Макс. ток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Макс.</w:t>
            </w:r>
            <w:r w:rsidRPr="002C42A4">
              <w:rPr>
                <w:bCs/>
                <w:sz w:val="24"/>
                <w:szCs w:val="24"/>
              </w:rPr>
              <w:t>напряжение</w:t>
            </w:r>
            <w:proofErr w:type="spellEnd"/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 точности </w:t>
            </w:r>
            <w:proofErr w:type="gramStart"/>
            <w:r w:rsidRPr="002C42A4">
              <w:rPr>
                <w:bCs/>
                <w:sz w:val="24"/>
                <w:szCs w:val="24"/>
              </w:rPr>
              <w:t>акт./</w:t>
            </w:r>
            <w:proofErr w:type="gramEnd"/>
            <w:r w:rsidRPr="002C42A4">
              <w:rPr>
                <w:bCs/>
                <w:sz w:val="24"/>
                <w:szCs w:val="24"/>
              </w:rPr>
              <w:t>реакт.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Измеряемые параметры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Постоянная счетчика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Начало учета после подачи питания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Интерфейсы связи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Количество тарифов/зон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Протокол</w:t>
            </w:r>
          </w:p>
          <w:p w:rsidR="002C42A4" w:rsidRPr="002C42A4" w:rsidRDefault="002C42A4" w:rsidP="00F706A3">
            <w:pPr>
              <w:pStyle w:val="31"/>
              <w:tabs>
                <w:tab w:val="left" w:pos="859"/>
              </w:tabs>
              <w:spacing w:after="275"/>
              <w:ind w:left="567" w:right="132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Межповерочный интервал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2A4" w:rsidRPr="002C42A4" w:rsidRDefault="002C42A4" w:rsidP="00090FEA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80А</w:t>
            </w:r>
            <w:r w:rsidR="00334237">
              <w:rPr>
                <w:bCs/>
                <w:sz w:val="24"/>
                <w:szCs w:val="24"/>
              </w:rPr>
              <w:t xml:space="preserve"> </w:t>
            </w:r>
            <w:r w:rsidRPr="002C42A4">
              <w:rPr>
                <w:bCs/>
                <w:sz w:val="24"/>
                <w:szCs w:val="24"/>
              </w:rPr>
              <w:t>(при 50°С), 60А</w:t>
            </w:r>
            <w:r w:rsidR="00334237">
              <w:rPr>
                <w:bCs/>
                <w:sz w:val="24"/>
                <w:szCs w:val="24"/>
              </w:rPr>
              <w:t xml:space="preserve"> </w:t>
            </w:r>
            <w:r w:rsidRPr="002C42A4">
              <w:rPr>
                <w:bCs/>
                <w:sz w:val="24"/>
                <w:szCs w:val="24"/>
              </w:rPr>
              <w:t xml:space="preserve">(при 60°С), </w:t>
            </w:r>
          </w:p>
          <w:p w:rsidR="002C42A4" w:rsidRPr="007E407B" w:rsidRDefault="002C42A4" w:rsidP="002C42A4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  <w:lang w:val="en-US"/>
              </w:rPr>
            </w:pPr>
            <w:r w:rsidRPr="007E407B">
              <w:rPr>
                <w:bCs/>
                <w:sz w:val="24"/>
                <w:szCs w:val="24"/>
                <w:lang w:val="en-US"/>
              </w:rPr>
              <w:t>276</w:t>
            </w:r>
            <w:r w:rsidR="00334237" w:rsidRPr="00EA6E2E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C42A4">
              <w:rPr>
                <w:bCs/>
                <w:sz w:val="24"/>
                <w:szCs w:val="24"/>
              </w:rPr>
              <w:t>В</w:t>
            </w:r>
          </w:p>
          <w:p w:rsidR="002C42A4" w:rsidRPr="007E407B" w:rsidRDefault="002C42A4" w:rsidP="002C42A4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  <w:lang w:val="en-US"/>
              </w:rPr>
            </w:pPr>
            <w:r w:rsidRPr="007E407B">
              <w:rPr>
                <w:bCs/>
                <w:sz w:val="24"/>
                <w:szCs w:val="24"/>
                <w:lang w:val="en-US"/>
              </w:rPr>
              <w:t>1/1</w:t>
            </w:r>
          </w:p>
          <w:p w:rsidR="002C42A4" w:rsidRPr="007E407B" w:rsidRDefault="002C42A4" w:rsidP="002C42A4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  <w:lang w:val="en-US"/>
              </w:rPr>
            </w:pPr>
            <w:r w:rsidRPr="002C42A4">
              <w:rPr>
                <w:bCs/>
                <w:sz w:val="24"/>
                <w:szCs w:val="24"/>
                <w:lang w:val="en-US"/>
              </w:rPr>
              <w:t>I</w:t>
            </w:r>
            <w:r w:rsidRPr="007E407B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C42A4">
              <w:rPr>
                <w:bCs/>
                <w:sz w:val="24"/>
                <w:szCs w:val="24"/>
                <w:lang w:val="en-US"/>
              </w:rPr>
              <w:t>U</w:t>
            </w:r>
            <w:r w:rsidRPr="007E407B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C42A4">
              <w:rPr>
                <w:bCs/>
                <w:sz w:val="24"/>
                <w:szCs w:val="24"/>
                <w:lang w:val="en-US"/>
              </w:rPr>
              <w:t>f</w:t>
            </w:r>
            <w:r w:rsidRPr="007E407B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C42A4">
              <w:rPr>
                <w:bCs/>
                <w:sz w:val="24"/>
                <w:szCs w:val="24"/>
                <w:lang w:val="en-US"/>
              </w:rPr>
              <w:t>cos</w:t>
            </w:r>
            <w:r w:rsidRPr="002C42A4">
              <w:rPr>
                <w:bCs/>
                <w:sz w:val="24"/>
                <w:szCs w:val="24"/>
              </w:rPr>
              <w:t>Ф</w:t>
            </w:r>
            <w:r w:rsidRPr="007E407B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C42A4">
              <w:rPr>
                <w:bCs/>
                <w:sz w:val="24"/>
                <w:szCs w:val="24"/>
                <w:lang w:val="en-US"/>
              </w:rPr>
              <w:t>P</w:t>
            </w:r>
            <w:r w:rsidRPr="007E407B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C42A4">
              <w:rPr>
                <w:bCs/>
                <w:sz w:val="24"/>
                <w:szCs w:val="24"/>
                <w:lang w:val="en-US"/>
              </w:rPr>
              <w:t>Q</w:t>
            </w:r>
            <w:r w:rsidRPr="007E407B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C42A4">
              <w:rPr>
                <w:bCs/>
                <w:sz w:val="24"/>
                <w:szCs w:val="24"/>
                <w:lang w:val="en-US"/>
              </w:rPr>
              <w:t>S</w:t>
            </w:r>
            <w:r w:rsidRPr="007E407B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C42A4">
              <w:rPr>
                <w:bCs/>
                <w:sz w:val="24"/>
                <w:szCs w:val="24"/>
                <w:lang w:val="en-US"/>
              </w:rPr>
              <w:t>t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500 (точность накопления энергии: 0,002кВт/ч)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не более 5 сек.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  <w:lang w:val="en-US"/>
              </w:rPr>
              <w:t>PLC</w:t>
            </w:r>
            <w:r w:rsidRPr="002C42A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C42A4">
              <w:rPr>
                <w:bCs/>
                <w:sz w:val="24"/>
                <w:szCs w:val="24"/>
                <w:lang w:val="en-US"/>
              </w:rPr>
              <w:t>Zigbee</w:t>
            </w:r>
            <w:proofErr w:type="spellEnd"/>
            <w:r w:rsidRPr="002C42A4">
              <w:rPr>
                <w:bCs/>
                <w:sz w:val="24"/>
                <w:szCs w:val="24"/>
              </w:rPr>
              <w:t xml:space="preserve">, </w:t>
            </w:r>
            <w:r w:rsidRPr="002C42A4">
              <w:rPr>
                <w:bCs/>
                <w:sz w:val="24"/>
                <w:szCs w:val="24"/>
                <w:lang w:val="en-US"/>
              </w:rPr>
              <w:t>RF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4/12</w:t>
            </w:r>
          </w:p>
          <w:p w:rsidR="002C42A4" w:rsidRPr="002C42A4" w:rsidRDefault="002C42A4" w:rsidP="002C42A4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  <w:lang w:val="en-US"/>
              </w:rPr>
              <w:t>DLMS/COSEM</w:t>
            </w:r>
          </w:p>
          <w:p w:rsidR="002C42A4" w:rsidRPr="002C42A4" w:rsidRDefault="002C42A4" w:rsidP="00F706A3">
            <w:pPr>
              <w:pStyle w:val="31"/>
              <w:tabs>
                <w:tab w:val="left" w:pos="859"/>
              </w:tabs>
              <w:spacing w:after="275"/>
              <w:ind w:right="1261" w:hanging="13"/>
              <w:rPr>
                <w:sz w:val="24"/>
                <w:szCs w:val="24"/>
              </w:rPr>
            </w:pPr>
            <w:r w:rsidRPr="002C42A4">
              <w:rPr>
                <w:bCs/>
                <w:sz w:val="24"/>
                <w:szCs w:val="24"/>
              </w:rPr>
              <w:t>16лет</w:t>
            </w:r>
          </w:p>
        </w:tc>
      </w:tr>
    </w:tbl>
    <w:p w:rsidR="002C42A4" w:rsidRDefault="002C42A4" w:rsidP="002C42A4">
      <w:pPr>
        <w:pStyle w:val="31"/>
        <w:shd w:val="clear" w:color="auto" w:fill="auto"/>
        <w:tabs>
          <w:tab w:val="left" w:pos="859"/>
        </w:tabs>
        <w:spacing w:before="0" w:after="275"/>
        <w:ind w:left="567" w:right="2880" w:firstLine="0"/>
        <w:jc w:val="left"/>
      </w:pPr>
    </w:p>
    <w:p w:rsidR="00F35EAA" w:rsidRDefault="00F35EAA" w:rsidP="00F35EAA">
      <w:pPr>
        <w:pStyle w:val="31"/>
        <w:tabs>
          <w:tab w:val="left" w:pos="859"/>
        </w:tabs>
        <w:spacing w:after="275"/>
        <w:ind w:left="567" w:right="2880"/>
        <w:rPr>
          <w:b/>
          <w:sz w:val="24"/>
          <w:szCs w:val="24"/>
        </w:rPr>
      </w:pPr>
      <w:r w:rsidRPr="00F35EAA">
        <w:rPr>
          <w:b/>
          <w:sz w:val="24"/>
          <w:szCs w:val="24"/>
        </w:rPr>
        <w:lastRenderedPageBreak/>
        <w:t>Трехфазные</w:t>
      </w:r>
      <w:r w:rsidR="00334237">
        <w:rPr>
          <w:b/>
          <w:sz w:val="24"/>
          <w:szCs w:val="24"/>
        </w:rPr>
        <w:t xml:space="preserve"> счетчики прямого включения</w:t>
      </w:r>
    </w:p>
    <w:p w:rsidR="003B38E2" w:rsidRPr="0080563E" w:rsidRDefault="0080563E" w:rsidP="0080563E">
      <w:pPr>
        <w:pStyle w:val="31"/>
        <w:numPr>
          <w:ilvl w:val="0"/>
          <w:numId w:val="27"/>
        </w:numPr>
        <w:tabs>
          <w:tab w:val="left" w:pos="859"/>
        </w:tabs>
        <w:spacing w:before="0" w:line="360" w:lineRule="auto"/>
        <w:rPr>
          <w:sz w:val="24"/>
          <w:szCs w:val="24"/>
        </w:rPr>
      </w:pPr>
      <w:r w:rsidRPr="00C631A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546562</wp:posOffset>
            </wp:positionH>
            <wp:positionV relativeFrom="paragraph">
              <wp:posOffset>84645</wp:posOffset>
            </wp:positionV>
            <wp:extent cx="1226185" cy="1738630"/>
            <wp:effectExtent l="0" t="0" r="0" b="0"/>
            <wp:wrapTight wrapText="bothSides">
              <wp:wrapPolygon edited="0">
                <wp:start x="0" y="0"/>
                <wp:lineTo x="0" y="21300"/>
                <wp:lineTo x="21141" y="21300"/>
                <wp:lineTo x="21141" y="0"/>
                <wp:lineTo x="0" y="0"/>
              </wp:wrapPolygon>
            </wp:wrapTight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73863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4D3" w:rsidRPr="0080563E">
        <w:rPr>
          <w:sz w:val="24"/>
          <w:szCs w:val="24"/>
        </w:rPr>
        <w:t>Измерение активной энергии по модулю</w:t>
      </w:r>
      <w:r>
        <w:rPr>
          <w:sz w:val="24"/>
          <w:szCs w:val="24"/>
        </w:rPr>
        <w:t>;</w:t>
      </w:r>
    </w:p>
    <w:p w:rsidR="003B38E2" w:rsidRPr="0080563E" w:rsidRDefault="002244D3" w:rsidP="0080563E">
      <w:pPr>
        <w:pStyle w:val="31"/>
        <w:numPr>
          <w:ilvl w:val="0"/>
          <w:numId w:val="27"/>
        </w:numPr>
        <w:tabs>
          <w:tab w:val="left" w:pos="859"/>
        </w:tabs>
        <w:spacing w:before="0" w:line="360" w:lineRule="auto"/>
        <w:rPr>
          <w:sz w:val="24"/>
          <w:szCs w:val="24"/>
        </w:rPr>
      </w:pPr>
      <w:r w:rsidRPr="0080563E">
        <w:rPr>
          <w:sz w:val="24"/>
          <w:szCs w:val="24"/>
        </w:rPr>
        <w:t>Невозможность программно повлиять на коэффициенты учёта электроэнергии</w:t>
      </w:r>
      <w:r w:rsidR="0080563E">
        <w:rPr>
          <w:sz w:val="24"/>
          <w:szCs w:val="24"/>
        </w:rPr>
        <w:t>;</w:t>
      </w:r>
    </w:p>
    <w:p w:rsidR="003B38E2" w:rsidRPr="0080563E" w:rsidRDefault="002244D3" w:rsidP="0080563E">
      <w:pPr>
        <w:pStyle w:val="31"/>
        <w:numPr>
          <w:ilvl w:val="0"/>
          <w:numId w:val="27"/>
        </w:numPr>
        <w:tabs>
          <w:tab w:val="left" w:pos="859"/>
        </w:tabs>
        <w:spacing w:before="0" w:line="360" w:lineRule="auto"/>
        <w:rPr>
          <w:sz w:val="24"/>
          <w:szCs w:val="24"/>
        </w:rPr>
      </w:pPr>
      <w:r w:rsidRPr="0080563E">
        <w:rPr>
          <w:sz w:val="24"/>
          <w:szCs w:val="24"/>
        </w:rPr>
        <w:t>Встроенное реле 100А, отключение по каналу связи, с дисплея абонента, по превышению порогов, гибкая программная настройка</w:t>
      </w:r>
      <w:r w:rsidR="0080563E">
        <w:rPr>
          <w:sz w:val="24"/>
          <w:szCs w:val="24"/>
        </w:rPr>
        <w:t>;</w:t>
      </w:r>
    </w:p>
    <w:p w:rsidR="003B38E2" w:rsidRPr="0080563E" w:rsidRDefault="002244D3" w:rsidP="0080563E">
      <w:pPr>
        <w:pStyle w:val="31"/>
        <w:numPr>
          <w:ilvl w:val="0"/>
          <w:numId w:val="27"/>
        </w:numPr>
        <w:tabs>
          <w:tab w:val="left" w:pos="859"/>
        </w:tabs>
        <w:spacing w:before="0" w:line="360" w:lineRule="auto"/>
        <w:rPr>
          <w:sz w:val="24"/>
          <w:szCs w:val="24"/>
        </w:rPr>
      </w:pPr>
      <w:r w:rsidRPr="0080563E">
        <w:rPr>
          <w:sz w:val="24"/>
          <w:szCs w:val="24"/>
        </w:rPr>
        <w:t>Контроль напряжения при отключенном реле</w:t>
      </w:r>
      <w:r w:rsidR="0080563E">
        <w:rPr>
          <w:sz w:val="24"/>
          <w:szCs w:val="24"/>
        </w:rPr>
        <w:t>;</w:t>
      </w:r>
    </w:p>
    <w:p w:rsidR="003B38E2" w:rsidRPr="0080563E" w:rsidRDefault="002244D3" w:rsidP="0080563E">
      <w:pPr>
        <w:pStyle w:val="31"/>
        <w:numPr>
          <w:ilvl w:val="0"/>
          <w:numId w:val="27"/>
        </w:numPr>
        <w:tabs>
          <w:tab w:val="left" w:pos="859"/>
        </w:tabs>
        <w:spacing w:before="0" w:line="360" w:lineRule="auto"/>
        <w:rPr>
          <w:sz w:val="24"/>
          <w:szCs w:val="24"/>
        </w:rPr>
      </w:pPr>
      <w:r w:rsidRPr="0080563E">
        <w:rPr>
          <w:sz w:val="24"/>
          <w:szCs w:val="24"/>
        </w:rPr>
        <w:t>Электронные датчики вскрытия</w:t>
      </w:r>
      <w:r w:rsidR="0080563E">
        <w:rPr>
          <w:sz w:val="24"/>
          <w:szCs w:val="24"/>
        </w:rPr>
        <w:t>;</w:t>
      </w:r>
    </w:p>
    <w:p w:rsidR="003B38E2" w:rsidRPr="0080563E" w:rsidRDefault="002244D3" w:rsidP="0080563E">
      <w:pPr>
        <w:pStyle w:val="31"/>
        <w:numPr>
          <w:ilvl w:val="0"/>
          <w:numId w:val="27"/>
        </w:numPr>
        <w:tabs>
          <w:tab w:val="left" w:pos="859"/>
        </w:tabs>
        <w:spacing w:before="0" w:line="360" w:lineRule="auto"/>
        <w:rPr>
          <w:sz w:val="24"/>
          <w:szCs w:val="24"/>
        </w:rPr>
      </w:pPr>
      <w:r w:rsidRPr="0080563E">
        <w:rPr>
          <w:sz w:val="24"/>
          <w:szCs w:val="24"/>
        </w:rPr>
        <w:t>Датчик магнитного поля</w:t>
      </w:r>
    </w:p>
    <w:p w:rsidR="003B38E2" w:rsidRPr="0080563E" w:rsidRDefault="002244D3" w:rsidP="0080563E">
      <w:pPr>
        <w:pStyle w:val="31"/>
        <w:numPr>
          <w:ilvl w:val="0"/>
          <w:numId w:val="27"/>
        </w:numPr>
        <w:tabs>
          <w:tab w:val="left" w:pos="859"/>
        </w:tabs>
        <w:spacing w:before="0" w:line="360" w:lineRule="auto"/>
        <w:rPr>
          <w:sz w:val="24"/>
          <w:szCs w:val="24"/>
        </w:rPr>
      </w:pPr>
      <w:r w:rsidRPr="0080563E">
        <w:rPr>
          <w:sz w:val="24"/>
          <w:szCs w:val="24"/>
        </w:rPr>
        <w:t>Отсек для замены батарейки</w:t>
      </w:r>
    </w:p>
    <w:p w:rsidR="003B38E2" w:rsidRPr="0080563E" w:rsidRDefault="002244D3" w:rsidP="0080563E">
      <w:pPr>
        <w:pStyle w:val="31"/>
        <w:numPr>
          <w:ilvl w:val="0"/>
          <w:numId w:val="27"/>
        </w:numPr>
        <w:tabs>
          <w:tab w:val="left" w:pos="859"/>
        </w:tabs>
        <w:spacing w:before="0" w:line="360" w:lineRule="auto"/>
        <w:rPr>
          <w:sz w:val="24"/>
          <w:szCs w:val="24"/>
        </w:rPr>
      </w:pPr>
      <w:r w:rsidRPr="0080563E">
        <w:rPr>
          <w:sz w:val="24"/>
          <w:szCs w:val="24"/>
        </w:rPr>
        <w:t>Функции самодиагностики</w:t>
      </w:r>
    </w:p>
    <w:tbl>
      <w:tblPr>
        <w:tblW w:w="9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39"/>
        <w:gridCol w:w="5272"/>
      </w:tblGrid>
      <w:tr w:rsidR="00C631AC" w:rsidRPr="00F35EAA" w:rsidTr="00C631AC">
        <w:trPr>
          <w:trHeight w:val="584"/>
        </w:trPr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EAA" w:rsidRPr="00F35EAA" w:rsidRDefault="00F35EAA" w:rsidP="00F35EAA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>Макс. ток</w:t>
            </w:r>
          </w:p>
          <w:p w:rsidR="00F35EAA" w:rsidRPr="00F35EAA" w:rsidRDefault="00F35EAA" w:rsidP="00F35EAA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>Макс. напряжение</w:t>
            </w:r>
          </w:p>
          <w:p w:rsidR="00F35EAA" w:rsidRPr="00F35EAA" w:rsidRDefault="00F35EAA" w:rsidP="00F35EAA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 xml:space="preserve">Класс точности </w:t>
            </w:r>
            <w:proofErr w:type="gramStart"/>
            <w:r w:rsidRPr="00F35EAA">
              <w:rPr>
                <w:b/>
                <w:bCs/>
              </w:rPr>
              <w:t>акт./</w:t>
            </w:r>
            <w:proofErr w:type="gramEnd"/>
            <w:r w:rsidRPr="00F35EAA">
              <w:rPr>
                <w:b/>
                <w:bCs/>
              </w:rPr>
              <w:t>реакт.</w:t>
            </w:r>
          </w:p>
          <w:p w:rsidR="00F35EAA" w:rsidRPr="00F35EAA" w:rsidRDefault="00F35EAA" w:rsidP="00F35EAA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>Измеряемые параметры</w:t>
            </w:r>
          </w:p>
          <w:p w:rsidR="00F35EAA" w:rsidRPr="00F35EAA" w:rsidRDefault="00F35EAA" w:rsidP="00F35EAA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>Постоянная счетчика</w:t>
            </w:r>
          </w:p>
          <w:p w:rsidR="00F35EAA" w:rsidRPr="00F35EAA" w:rsidRDefault="00F35EAA" w:rsidP="00F35EAA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>Интерфейсы связи</w:t>
            </w:r>
          </w:p>
          <w:p w:rsidR="00F35EAA" w:rsidRPr="00F35EAA" w:rsidRDefault="00F35EAA" w:rsidP="00F35EAA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>Количество тарифов/зон</w:t>
            </w:r>
          </w:p>
          <w:p w:rsidR="00F35EAA" w:rsidRPr="00F35EAA" w:rsidRDefault="00F35EAA" w:rsidP="00F35EAA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>Протокол</w:t>
            </w:r>
          </w:p>
          <w:p w:rsidR="00F35EAA" w:rsidRPr="00F35EAA" w:rsidRDefault="00F35EAA" w:rsidP="00C631AC">
            <w:pPr>
              <w:pStyle w:val="31"/>
              <w:tabs>
                <w:tab w:val="left" w:pos="2398"/>
              </w:tabs>
              <w:spacing w:after="275"/>
              <w:ind w:left="1547" w:right="1313" w:hanging="1547"/>
            </w:pPr>
            <w:r w:rsidRPr="00F35EAA">
              <w:rPr>
                <w:b/>
                <w:bCs/>
              </w:rPr>
              <w:t>Межповерочный интервал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5EAA" w:rsidRPr="00F35EAA" w:rsidRDefault="00F35EAA" w:rsidP="00C631AC">
            <w:pPr>
              <w:pStyle w:val="31"/>
              <w:spacing w:after="275"/>
              <w:ind w:left="1202" w:right="706" w:hanging="1234"/>
            </w:pPr>
            <w:r>
              <w:rPr>
                <w:b/>
                <w:bCs/>
              </w:rPr>
              <w:t>100А</w:t>
            </w:r>
            <w:r w:rsidR="003342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(при </w:t>
            </w:r>
            <w:r w:rsidRPr="00F35EAA">
              <w:rPr>
                <w:b/>
                <w:bCs/>
              </w:rPr>
              <w:t>40°С), 80А</w:t>
            </w:r>
            <w:r w:rsidR="00334237">
              <w:rPr>
                <w:b/>
                <w:bCs/>
              </w:rPr>
              <w:t xml:space="preserve"> </w:t>
            </w:r>
            <w:r w:rsidRPr="00F35EAA">
              <w:rPr>
                <w:b/>
                <w:bCs/>
              </w:rPr>
              <w:t>(50°С), 60А</w:t>
            </w:r>
            <w:r w:rsidR="00334237">
              <w:rPr>
                <w:b/>
                <w:bCs/>
              </w:rPr>
              <w:t xml:space="preserve"> </w:t>
            </w:r>
            <w:r w:rsidRPr="00F35EAA">
              <w:rPr>
                <w:b/>
                <w:bCs/>
              </w:rPr>
              <w:t>(60°С)</w:t>
            </w:r>
          </w:p>
          <w:p w:rsidR="00F35EAA" w:rsidRPr="00F35EAA" w:rsidRDefault="00F35EAA" w:rsidP="00F35EAA">
            <w:pPr>
              <w:pStyle w:val="31"/>
              <w:spacing w:after="275"/>
              <w:ind w:left="1202" w:right="2396" w:hanging="1234"/>
            </w:pPr>
            <w:r w:rsidRPr="00F35EAA">
              <w:rPr>
                <w:b/>
                <w:bCs/>
              </w:rPr>
              <w:t>276</w:t>
            </w:r>
            <w:r w:rsidR="00334237">
              <w:rPr>
                <w:b/>
                <w:bCs/>
              </w:rPr>
              <w:t xml:space="preserve"> </w:t>
            </w:r>
            <w:r w:rsidRPr="00F35EAA">
              <w:rPr>
                <w:b/>
                <w:bCs/>
              </w:rPr>
              <w:t>В</w:t>
            </w:r>
          </w:p>
          <w:p w:rsidR="00F35EAA" w:rsidRPr="00F35EAA" w:rsidRDefault="00F35EAA" w:rsidP="00F35EAA">
            <w:pPr>
              <w:pStyle w:val="31"/>
              <w:spacing w:after="275"/>
              <w:ind w:left="1202" w:right="2396" w:hanging="1234"/>
            </w:pPr>
            <w:r w:rsidRPr="00F35EAA">
              <w:rPr>
                <w:b/>
                <w:bCs/>
              </w:rPr>
              <w:t>1/1</w:t>
            </w:r>
          </w:p>
          <w:p w:rsidR="00F35EAA" w:rsidRPr="00F35EAA" w:rsidRDefault="00F35EAA" w:rsidP="00F35EAA">
            <w:pPr>
              <w:pStyle w:val="31"/>
              <w:spacing w:after="275"/>
              <w:ind w:left="1202" w:right="2396" w:hanging="1234"/>
              <w:rPr>
                <w:lang w:val="en-US"/>
              </w:rPr>
            </w:pPr>
            <w:r w:rsidRPr="00F35EAA">
              <w:rPr>
                <w:b/>
                <w:bCs/>
                <w:lang w:val="en-US"/>
              </w:rPr>
              <w:t>I, U, f, cos</w:t>
            </w:r>
            <w:r w:rsidRPr="00F35EAA">
              <w:rPr>
                <w:b/>
                <w:bCs/>
              </w:rPr>
              <w:t>Ф</w:t>
            </w:r>
            <w:r w:rsidRPr="00F35EAA">
              <w:rPr>
                <w:b/>
                <w:bCs/>
                <w:lang w:val="en-US"/>
              </w:rPr>
              <w:t>, P, Q, S, t</w:t>
            </w:r>
          </w:p>
          <w:p w:rsidR="00F35EAA" w:rsidRPr="00F35EAA" w:rsidRDefault="00F35EAA" w:rsidP="00F35EAA">
            <w:pPr>
              <w:pStyle w:val="31"/>
              <w:spacing w:after="275"/>
              <w:ind w:left="1202" w:right="2396" w:hanging="1234"/>
              <w:rPr>
                <w:lang w:val="en-US"/>
              </w:rPr>
            </w:pPr>
            <w:r w:rsidRPr="00F35EAA">
              <w:rPr>
                <w:b/>
                <w:bCs/>
                <w:lang w:val="en-US"/>
              </w:rPr>
              <w:t>500</w:t>
            </w:r>
          </w:p>
          <w:p w:rsidR="00F35EAA" w:rsidRPr="00F35EAA" w:rsidRDefault="00F35EAA" w:rsidP="00F35EAA">
            <w:pPr>
              <w:pStyle w:val="31"/>
              <w:spacing w:after="275"/>
              <w:ind w:left="1202" w:right="2396" w:hanging="1234"/>
              <w:rPr>
                <w:lang w:val="en-US"/>
              </w:rPr>
            </w:pPr>
            <w:r w:rsidRPr="00F35EAA">
              <w:rPr>
                <w:b/>
                <w:bCs/>
                <w:lang w:val="en-US"/>
              </w:rPr>
              <w:t xml:space="preserve">RS485, PLC, </w:t>
            </w:r>
            <w:proofErr w:type="spellStart"/>
            <w:r w:rsidRPr="00F35EAA">
              <w:rPr>
                <w:b/>
                <w:bCs/>
                <w:lang w:val="en-US"/>
              </w:rPr>
              <w:t>Zigbee</w:t>
            </w:r>
            <w:proofErr w:type="spellEnd"/>
            <w:r w:rsidRPr="00F35EAA">
              <w:rPr>
                <w:b/>
                <w:bCs/>
                <w:lang w:val="en-US"/>
              </w:rPr>
              <w:t>, RF</w:t>
            </w:r>
          </w:p>
          <w:p w:rsidR="00F35EAA" w:rsidRPr="00F35EAA" w:rsidRDefault="00F35EAA" w:rsidP="00F35EAA">
            <w:pPr>
              <w:pStyle w:val="31"/>
              <w:spacing w:after="275"/>
              <w:ind w:left="1202" w:right="2396" w:hanging="1234"/>
              <w:rPr>
                <w:lang w:val="en-US"/>
              </w:rPr>
            </w:pPr>
            <w:r w:rsidRPr="00F35EAA">
              <w:rPr>
                <w:b/>
                <w:bCs/>
                <w:lang w:val="en-US"/>
              </w:rPr>
              <w:t>4/12</w:t>
            </w:r>
          </w:p>
          <w:p w:rsidR="00F35EAA" w:rsidRPr="00F35EAA" w:rsidRDefault="00F35EAA" w:rsidP="00F35EAA">
            <w:pPr>
              <w:pStyle w:val="31"/>
              <w:spacing w:after="275"/>
              <w:ind w:left="1202" w:right="2396" w:hanging="1234"/>
              <w:rPr>
                <w:lang w:val="en-US"/>
              </w:rPr>
            </w:pPr>
            <w:r w:rsidRPr="00F35EAA">
              <w:rPr>
                <w:b/>
                <w:bCs/>
                <w:lang w:val="en-US"/>
              </w:rPr>
              <w:t>DLMS/COSEM</w:t>
            </w:r>
          </w:p>
          <w:p w:rsidR="00F35EAA" w:rsidRPr="00F35EAA" w:rsidRDefault="00F35EAA" w:rsidP="00C631AC">
            <w:pPr>
              <w:pStyle w:val="31"/>
              <w:spacing w:after="275"/>
              <w:ind w:left="1202" w:right="2396" w:hanging="1234"/>
            </w:pPr>
            <w:r w:rsidRPr="00F35EAA">
              <w:rPr>
                <w:b/>
                <w:bCs/>
                <w:lang w:val="en-US"/>
              </w:rPr>
              <w:t>1</w:t>
            </w:r>
            <w:r w:rsidRPr="00F35EAA">
              <w:rPr>
                <w:b/>
                <w:bCs/>
              </w:rPr>
              <w:t>6лет</w:t>
            </w:r>
          </w:p>
        </w:tc>
      </w:tr>
    </w:tbl>
    <w:p w:rsidR="002C42A4" w:rsidRDefault="002C42A4" w:rsidP="002C42A4">
      <w:pPr>
        <w:pStyle w:val="31"/>
        <w:shd w:val="clear" w:color="auto" w:fill="auto"/>
        <w:tabs>
          <w:tab w:val="left" w:pos="859"/>
        </w:tabs>
        <w:spacing w:before="0" w:after="275"/>
        <w:ind w:right="2880" w:firstLine="0"/>
        <w:jc w:val="left"/>
      </w:pPr>
    </w:p>
    <w:p w:rsidR="0080563E" w:rsidRPr="0080563E" w:rsidRDefault="007E407B" w:rsidP="0080563E">
      <w:pPr>
        <w:pStyle w:val="31"/>
        <w:tabs>
          <w:tab w:val="left" w:pos="859"/>
        </w:tabs>
        <w:spacing w:after="275"/>
        <w:ind w:right="2880"/>
        <w:rPr>
          <w:b/>
          <w:sz w:val="24"/>
          <w:szCs w:val="24"/>
        </w:rPr>
      </w:pPr>
      <w:r w:rsidRPr="0080563E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339213</wp:posOffset>
            </wp:positionV>
            <wp:extent cx="1354455" cy="2095500"/>
            <wp:effectExtent l="0" t="0" r="0" b="0"/>
            <wp:wrapTight wrapText="bothSides">
              <wp:wrapPolygon edited="0">
                <wp:start x="0" y="0"/>
                <wp:lineTo x="0" y="21404"/>
                <wp:lineTo x="21266" y="21404"/>
                <wp:lineTo x="21266" y="0"/>
                <wp:lineTo x="0" y="0"/>
              </wp:wrapPolygon>
            </wp:wrapTight>
            <wp:docPr id="11" name="Picture 15" descr="C:\Users\kochneva\Desktop\мир_с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5" descr="C:\Users\kochneva\Desktop\мир_с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0955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extLst/>
                  </pic:spPr>
                </pic:pic>
              </a:graphicData>
            </a:graphic>
          </wp:anchor>
        </w:drawing>
      </w:r>
      <w:r w:rsidR="0080563E" w:rsidRPr="0080563E">
        <w:rPr>
          <w:b/>
          <w:sz w:val="24"/>
          <w:szCs w:val="24"/>
        </w:rPr>
        <w:t>Трехфазные счетчики тран</w:t>
      </w:r>
      <w:r w:rsidR="00334237">
        <w:rPr>
          <w:b/>
          <w:sz w:val="24"/>
          <w:szCs w:val="24"/>
        </w:rPr>
        <w:t>сформаторного включения</w:t>
      </w:r>
    </w:p>
    <w:p w:rsidR="00086743" w:rsidRPr="007E407B" w:rsidRDefault="00C179EA" w:rsidP="007E407B">
      <w:pPr>
        <w:pStyle w:val="31"/>
        <w:numPr>
          <w:ilvl w:val="0"/>
          <w:numId w:val="29"/>
        </w:numPr>
        <w:tabs>
          <w:tab w:val="left" w:pos="859"/>
        </w:tabs>
        <w:spacing w:before="0" w:line="360" w:lineRule="auto"/>
      </w:pPr>
      <w:r w:rsidRPr="007E407B">
        <w:t>Измерение активной энергии по модулю</w:t>
      </w:r>
    </w:p>
    <w:p w:rsidR="00086743" w:rsidRPr="007E407B" w:rsidRDefault="00C179EA" w:rsidP="007E407B">
      <w:pPr>
        <w:pStyle w:val="31"/>
        <w:numPr>
          <w:ilvl w:val="0"/>
          <w:numId w:val="29"/>
        </w:numPr>
        <w:tabs>
          <w:tab w:val="left" w:pos="859"/>
        </w:tabs>
        <w:spacing w:before="0" w:line="360" w:lineRule="auto"/>
      </w:pPr>
      <w:r w:rsidRPr="007E407B">
        <w:t>Невозможность программно повлиять на коэффициенты учёта электроэнергии</w:t>
      </w:r>
    </w:p>
    <w:p w:rsidR="00086743" w:rsidRPr="007E407B" w:rsidRDefault="00C179EA" w:rsidP="007E407B">
      <w:pPr>
        <w:pStyle w:val="31"/>
        <w:numPr>
          <w:ilvl w:val="0"/>
          <w:numId w:val="29"/>
        </w:numPr>
        <w:tabs>
          <w:tab w:val="left" w:pos="859"/>
        </w:tabs>
        <w:spacing w:before="0" w:line="360" w:lineRule="auto"/>
      </w:pPr>
      <w:r w:rsidRPr="007E407B">
        <w:t>Исполнения с маломощным реле, способным управлять внешним контактором (использование в питающих пунктах)</w:t>
      </w:r>
    </w:p>
    <w:p w:rsidR="00086743" w:rsidRPr="007E407B" w:rsidRDefault="00C179EA" w:rsidP="007E407B">
      <w:pPr>
        <w:pStyle w:val="31"/>
        <w:numPr>
          <w:ilvl w:val="0"/>
          <w:numId w:val="29"/>
        </w:numPr>
        <w:tabs>
          <w:tab w:val="left" w:pos="859"/>
        </w:tabs>
        <w:spacing w:before="0" w:line="360" w:lineRule="auto"/>
      </w:pPr>
      <w:r w:rsidRPr="007E407B">
        <w:t>Электронные датчики вскрытия</w:t>
      </w:r>
    </w:p>
    <w:p w:rsidR="00086743" w:rsidRPr="007E407B" w:rsidRDefault="00C179EA" w:rsidP="007E407B">
      <w:pPr>
        <w:pStyle w:val="31"/>
        <w:numPr>
          <w:ilvl w:val="0"/>
          <w:numId w:val="29"/>
        </w:numPr>
        <w:tabs>
          <w:tab w:val="left" w:pos="859"/>
        </w:tabs>
        <w:spacing w:before="0" w:line="360" w:lineRule="auto"/>
      </w:pPr>
      <w:r w:rsidRPr="007E407B">
        <w:t>Датчик магнитного поля</w:t>
      </w:r>
    </w:p>
    <w:p w:rsidR="00086743" w:rsidRPr="007E407B" w:rsidRDefault="00C179EA" w:rsidP="007E407B">
      <w:pPr>
        <w:pStyle w:val="31"/>
        <w:numPr>
          <w:ilvl w:val="0"/>
          <w:numId w:val="29"/>
        </w:numPr>
        <w:tabs>
          <w:tab w:val="left" w:pos="859"/>
        </w:tabs>
        <w:spacing w:before="0" w:line="360" w:lineRule="auto"/>
      </w:pPr>
      <w:r w:rsidRPr="007E407B">
        <w:t>Функции самодиагностики</w:t>
      </w:r>
    </w:p>
    <w:p w:rsidR="007E407B" w:rsidRPr="0080563E" w:rsidRDefault="007E407B" w:rsidP="007E407B">
      <w:pPr>
        <w:pStyle w:val="31"/>
        <w:tabs>
          <w:tab w:val="left" w:pos="859"/>
        </w:tabs>
        <w:spacing w:before="0" w:line="360" w:lineRule="auto"/>
        <w:ind w:firstLine="0"/>
        <w:rPr>
          <w:sz w:val="24"/>
          <w:szCs w:val="24"/>
        </w:rPr>
      </w:pPr>
    </w:p>
    <w:tbl>
      <w:tblPr>
        <w:tblW w:w="100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5216"/>
      </w:tblGrid>
      <w:tr w:rsidR="0080563E" w:rsidRPr="0080563E" w:rsidTr="0080563E">
        <w:trPr>
          <w:trHeight w:val="58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lastRenderedPageBreak/>
              <w:t>Макс. ток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>Макс. напряжение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 xml:space="preserve">Класс точности </w:t>
            </w:r>
            <w:proofErr w:type="gramStart"/>
            <w:r w:rsidRPr="0080563E">
              <w:rPr>
                <w:b/>
                <w:bCs/>
              </w:rPr>
              <w:t>акт./</w:t>
            </w:r>
            <w:proofErr w:type="gramEnd"/>
            <w:r w:rsidRPr="0080563E">
              <w:rPr>
                <w:b/>
                <w:bCs/>
              </w:rPr>
              <w:t>реакт.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>Измеряемые параметры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>Постоянная счетчика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>Интерфейсы связи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>Количество тарифов/зон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>Протокол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>Межповерочный интервал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</w:tabs>
              <w:spacing w:after="275"/>
              <w:ind w:left="1372" w:right="423" w:hanging="1242"/>
              <w:jc w:val="left"/>
            </w:pPr>
            <w:r w:rsidRPr="0080563E">
              <w:rPr>
                <w:b/>
                <w:bCs/>
              </w:rPr>
              <w:t>Гарантия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</w:pPr>
            <w:r w:rsidRPr="0080563E">
              <w:rPr>
                <w:b/>
                <w:bCs/>
              </w:rPr>
              <w:t>2А или 10А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</w:pPr>
            <w:r w:rsidRPr="0080563E">
              <w:rPr>
                <w:b/>
                <w:bCs/>
              </w:rPr>
              <w:t>70</w:t>
            </w:r>
            <w:r w:rsidR="00334237">
              <w:rPr>
                <w:b/>
                <w:bCs/>
              </w:rPr>
              <w:t xml:space="preserve"> </w:t>
            </w:r>
            <w:r w:rsidRPr="0080563E">
              <w:rPr>
                <w:b/>
                <w:bCs/>
              </w:rPr>
              <w:t>В (исп. 57,7В) или 276</w:t>
            </w:r>
            <w:r w:rsidR="00334237">
              <w:rPr>
                <w:b/>
                <w:bCs/>
              </w:rPr>
              <w:t xml:space="preserve"> </w:t>
            </w:r>
            <w:r w:rsidRPr="0080563E">
              <w:rPr>
                <w:b/>
                <w:bCs/>
              </w:rPr>
              <w:t>В (исп. 230</w:t>
            </w:r>
            <w:r w:rsidR="00334237">
              <w:rPr>
                <w:b/>
                <w:bCs/>
              </w:rPr>
              <w:t xml:space="preserve"> </w:t>
            </w:r>
            <w:r w:rsidRPr="0080563E">
              <w:rPr>
                <w:b/>
                <w:bCs/>
              </w:rPr>
              <w:t>В)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  <w:rPr>
                <w:lang w:val="en-US"/>
              </w:rPr>
            </w:pPr>
            <w:r w:rsidRPr="0080563E">
              <w:rPr>
                <w:b/>
                <w:bCs/>
                <w:lang w:val="en-US"/>
              </w:rPr>
              <w:t>0,5S/1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  <w:rPr>
                <w:lang w:val="en-US"/>
              </w:rPr>
            </w:pPr>
            <w:r w:rsidRPr="0080563E">
              <w:rPr>
                <w:b/>
                <w:bCs/>
                <w:lang w:val="en-US"/>
              </w:rPr>
              <w:t>I, U, f, cos</w:t>
            </w:r>
            <w:r w:rsidRPr="0080563E">
              <w:rPr>
                <w:b/>
                <w:bCs/>
              </w:rPr>
              <w:t>Ф</w:t>
            </w:r>
            <w:r w:rsidRPr="0080563E">
              <w:rPr>
                <w:b/>
                <w:bCs/>
                <w:lang w:val="en-US"/>
              </w:rPr>
              <w:t>, P, Q, S, t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  <w:rPr>
                <w:lang w:val="en-US"/>
              </w:rPr>
            </w:pPr>
            <w:r w:rsidRPr="0080563E">
              <w:rPr>
                <w:b/>
                <w:bCs/>
                <w:lang w:val="en-US"/>
              </w:rPr>
              <w:t>5000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  <w:rPr>
                <w:lang w:val="en-US"/>
              </w:rPr>
            </w:pPr>
            <w:r w:rsidRPr="0080563E">
              <w:rPr>
                <w:b/>
                <w:bCs/>
                <w:lang w:val="en-US"/>
              </w:rPr>
              <w:t xml:space="preserve">RS485, PLC, </w:t>
            </w:r>
            <w:proofErr w:type="spellStart"/>
            <w:r w:rsidRPr="0080563E">
              <w:rPr>
                <w:b/>
                <w:bCs/>
                <w:lang w:val="en-US"/>
              </w:rPr>
              <w:t>Zigbee</w:t>
            </w:r>
            <w:proofErr w:type="spellEnd"/>
            <w:r w:rsidRPr="0080563E">
              <w:rPr>
                <w:b/>
                <w:bCs/>
                <w:lang w:val="en-US"/>
              </w:rPr>
              <w:t>, RF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  <w:rPr>
                <w:lang w:val="en-US"/>
              </w:rPr>
            </w:pPr>
            <w:r w:rsidRPr="0080563E">
              <w:rPr>
                <w:b/>
                <w:bCs/>
                <w:lang w:val="en-US"/>
              </w:rPr>
              <w:t>4/12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  <w:rPr>
                <w:lang w:val="en-US"/>
              </w:rPr>
            </w:pPr>
            <w:r w:rsidRPr="0080563E">
              <w:rPr>
                <w:b/>
                <w:bCs/>
                <w:lang w:val="en-US"/>
              </w:rPr>
              <w:t>DLMS/COSEM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</w:pPr>
            <w:r w:rsidRPr="0080563E">
              <w:rPr>
                <w:b/>
                <w:bCs/>
                <w:lang w:val="en-US"/>
              </w:rPr>
              <w:t>1</w:t>
            </w:r>
            <w:r w:rsidRPr="0080563E">
              <w:rPr>
                <w:b/>
                <w:bCs/>
              </w:rPr>
              <w:t>6лет</w:t>
            </w:r>
          </w:p>
          <w:p w:rsidR="0080563E" w:rsidRPr="0080563E" w:rsidRDefault="0080563E" w:rsidP="0080563E">
            <w:pPr>
              <w:pStyle w:val="31"/>
              <w:tabs>
                <w:tab w:val="left" w:pos="859"/>
                <w:tab w:val="left" w:pos="5384"/>
              </w:tabs>
              <w:spacing w:after="275"/>
              <w:ind w:right="678" w:hanging="2"/>
              <w:jc w:val="left"/>
            </w:pPr>
            <w:r w:rsidRPr="0080563E">
              <w:rPr>
                <w:b/>
                <w:bCs/>
              </w:rPr>
              <w:t>5лет</w:t>
            </w:r>
          </w:p>
        </w:tc>
      </w:tr>
    </w:tbl>
    <w:p w:rsidR="0080563E" w:rsidRDefault="0080563E" w:rsidP="002C42A4">
      <w:pPr>
        <w:pStyle w:val="31"/>
        <w:shd w:val="clear" w:color="auto" w:fill="auto"/>
        <w:tabs>
          <w:tab w:val="left" w:pos="859"/>
        </w:tabs>
        <w:spacing w:before="0" w:after="275"/>
        <w:ind w:right="2880" w:firstLine="0"/>
        <w:jc w:val="left"/>
      </w:pPr>
    </w:p>
    <w:p w:rsidR="00396CA5" w:rsidRDefault="00396CA5" w:rsidP="00396CA5">
      <w:pPr>
        <w:pStyle w:val="33"/>
        <w:keepNext/>
        <w:keepLines/>
        <w:shd w:val="clear" w:color="auto" w:fill="auto"/>
        <w:tabs>
          <w:tab w:val="left" w:pos="1382"/>
        </w:tabs>
        <w:spacing w:before="0"/>
        <w:ind w:firstLine="0"/>
        <w:jc w:val="center"/>
        <w:rPr>
          <w:u w:val="single"/>
        </w:rPr>
      </w:pPr>
      <w:r w:rsidRPr="00863FEA">
        <w:rPr>
          <w:u w:val="single"/>
        </w:rPr>
        <w:t>Приобретение служебного транспорта</w:t>
      </w:r>
      <w:r>
        <w:rPr>
          <w:u w:val="single"/>
        </w:rPr>
        <w:t xml:space="preserve"> для АО «ЮТЭК</w:t>
      </w:r>
      <w:r w:rsidRPr="00863FEA">
        <w:rPr>
          <w:u w:val="single"/>
        </w:rPr>
        <w:t>»</w:t>
      </w:r>
    </w:p>
    <w:p w:rsidR="00396CA5" w:rsidRDefault="00396CA5" w:rsidP="00396CA5">
      <w:pPr>
        <w:pStyle w:val="33"/>
        <w:keepNext/>
        <w:keepLines/>
        <w:shd w:val="clear" w:color="auto" w:fill="auto"/>
        <w:tabs>
          <w:tab w:val="left" w:pos="1382"/>
        </w:tabs>
        <w:spacing w:before="0"/>
        <w:ind w:firstLine="0"/>
        <w:jc w:val="center"/>
        <w:rPr>
          <w:u w:val="single"/>
        </w:rPr>
      </w:pPr>
    </w:p>
    <w:p w:rsidR="00396CA5" w:rsidRPr="00863FEA" w:rsidRDefault="00396CA5" w:rsidP="00396CA5">
      <w:pPr>
        <w:pStyle w:val="33"/>
        <w:keepNext/>
        <w:keepLines/>
        <w:shd w:val="clear" w:color="auto" w:fill="auto"/>
        <w:tabs>
          <w:tab w:val="left" w:pos="1382"/>
        </w:tabs>
        <w:spacing w:before="0"/>
        <w:ind w:firstLine="0"/>
        <w:jc w:val="center"/>
        <w:rPr>
          <w:u w:val="single"/>
        </w:rPr>
      </w:pPr>
    </w:p>
    <w:p w:rsidR="00396CA5" w:rsidRPr="003B03AE" w:rsidRDefault="00396CA5" w:rsidP="00396CA5">
      <w:pPr>
        <w:pStyle w:val="31"/>
        <w:shd w:val="clear" w:color="auto" w:fill="auto"/>
        <w:spacing w:before="0" w:line="360" w:lineRule="auto"/>
        <w:ind w:right="20" w:firstLine="851"/>
        <w:rPr>
          <w:sz w:val="24"/>
          <w:szCs w:val="24"/>
        </w:rPr>
      </w:pPr>
      <w:r>
        <w:rPr>
          <w:sz w:val="24"/>
          <w:szCs w:val="24"/>
        </w:rPr>
        <w:t>Как гарантирующий поставщик АО «ЮТЭК</w:t>
      </w:r>
      <w:r w:rsidRPr="003B03AE">
        <w:rPr>
          <w:sz w:val="24"/>
          <w:szCs w:val="24"/>
        </w:rPr>
        <w:t xml:space="preserve">» оказывает услуги </w:t>
      </w:r>
      <w:r>
        <w:rPr>
          <w:sz w:val="24"/>
          <w:szCs w:val="24"/>
        </w:rPr>
        <w:t>по электроснабжению более чем 17</w:t>
      </w:r>
      <w:r w:rsidRPr="003B03AE">
        <w:rPr>
          <w:sz w:val="24"/>
          <w:szCs w:val="24"/>
        </w:rPr>
        <w:t xml:space="preserve"> тысячам б</w:t>
      </w:r>
      <w:r>
        <w:rPr>
          <w:sz w:val="24"/>
          <w:szCs w:val="24"/>
        </w:rPr>
        <w:t>ытовых потребителей, и более</w:t>
      </w:r>
      <w:r w:rsidRPr="003B03AE">
        <w:rPr>
          <w:sz w:val="24"/>
          <w:szCs w:val="24"/>
        </w:rPr>
        <w:t xml:space="preserve"> тысячи предприятий </w:t>
      </w:r>
      <w:r>
        <w:rPr>
          <w:sz w:val="24"/>
          <w:szCs w:val="24"/>
        </w:rPr>
        <w:t xml:space="preserve">и организаций, что охватывает 100% площади </w:t>
      </w:r>
      <w:proofErr w:type="spellStart"/>
      <w:r>
        <w:rPr>
          <w:sz w:val="24"/>
          <w:szCs w:val="24"/>
        </w:rPr>
        <w:t>г.Радужный</w:t>
      </w:r>
      <w:proofErr w:type="spellEnd"/>
      <w:r w:rsidRPr="003E16A5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</w:t>
      </w:r>
      <w:proofErr w:type="spellStart"/>
      <w:r>
        <w:rPr>
          <w:sz w:val="24"/>
          <w:szCs w:val="24"/>
        </w:rPr>
        <w:t>п.г.т.Новоаганск</w:t>
      </w:r>
      <w:proofErr w:type="spellEnd"/>
      <w:r>
        <w:rPr>
          <w:sz w:val="24"/>
          <w:szCs w:val="24"/>
        </w:rPr>
        <w:t xml:space="preserve"> (60 км. от офиса АО «ЮТЭК» в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 xml:space="preserve">) и </w:t>
      </w:r>
      <w:proofErr w:type="spellStart"/>
      <w:r>
        <w:rPr>
          <w:sz w:val="24"/>
          <w:szCs w:val="24"/>
        </w:rPr>
        <w:t>п.г.т.Варъёган</w:t>
      </w:r>
      <w:proofErr w:type="spellEnd"/>
      <w:r>
        <w:rPr>
          <w:sz w:val="24"/>
          <w:szCs w:val="24"/>
        </w:rPr>
        <w:t xml:space="preserve"> (50 км. от офиса АО «ЮТЭК» в </w:t>
      </w:r>
      <w:proofErr w:type="spellStart"/>
      <w:r>
        <w:rPr>
          <w:sz w:val="24"/>
          <w:szCs w:val="24"/>
        </w:rPr>
        <w:t>г.Радужный</w:t>
      </w:r>
      <w:proofErr w:type="spellEnd"/>
      <w:r>
        <w:rPr>
          <w:sz w:val="24"/>
          <w:szCs w:val="24"/>
        </w:rPr>
        <w:t>)</w:t>
      </w:r>
      <w:r w:rsidRPr="003B03AE">
        <w:rPr>
          <w:sz w:val="24"/>
          <w:szCs w:val="24"/>
        </w:rPr>
        <w:t xml:space="preserve">. </w:t>
      </w:r>
    </w:p>
    <w:p w:rsidR="00396CA5" w:rsidRPr="003B03AE" w:rsidRDefault="00396CA5" w:rsidP="00396CA5">
      <w:pPr>
        <w:pStyle w:val="31"/>
        <w:shd w:val="clear" w:color="auto" w:fill="auto"/>
        <w:spacing w:before="0" w:line="360" w:lineRule="auto"/>
        <w:ind w:right="20" w:firstLine="851"/>
        <w:rPr>
          <w:sz w:val="24"/>
          <w:szCs w:val="24"/>
        </w:rPr>
      </w:pPr>
      <w:r w:rsidRPr="003B03AE">
        <w:rPr>
          <w:sz w:val="24"/>
          <w:szCs w:val="24"/>
        </w:rPr>
        <w:t>Для осуществления работ по организации «Интеллектуальной системы учета электроэнергии бытовых потребителе</w:t>
      </w:r>
      <w:r>
        <w:rPr>
          <w:sz w:val="24"/>
          <w:szCs w:val="24"/>
        </w:rPr>
        <w:t xml:space="preserve">й в </w:t>
      </w:r>
      <w:proofErr w:type="spellStart"/>
      <w:r>
        <w:rPr>
          <w:sz w:val="24"/>
          <w:szCs w:val="24"/>
        </w:rPr>
        <w:t>г.Радужный</w:t>
      </w:r>
      <w:proofErr w:type="spellEnd"/>
      <w:r w:rsidRPr="00F325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п.г.т.Новоаганск</w:t>
      </w:r>
      <w:proofErr w:type="spellEnd"/>
      <w:r>
        <w:rPr>
          <w:sz w:val="24"/>
          <w:szCs w:val="24"/>
        </w:rPr>
        <w:t xml:space="preserve"> и село </w:t>
      </w:r>
      <w:proofErr w:type="spellStart"/>
      <w:r>
        <w:rPr>
          <w:sz w:val="24"/>
          <w:szCs w:val="24"/>
        </w:rPr>
        <w:t>Варёган</w:t>
      </w:r>
      <w:proofErr w:type="spellEnd"/>
      <w:r>
        <w:rPr>
          <w:sz w:val="24"/>
          <w:szCs w:val="24"/>
        </w:rPr>
        <w:t xml:space="preserve"> АО «ЮТЭК</w:t>
      </w:r>
      <w:r w:rsidRPr="003B03AE">
        <w:rPr>
          <w:sz w:val="24"/>
          <w:szCs w:val="24"/>
        </w:rPr>
        <w:t xml:space="preserve">» </w:t>
      </w:r>
      <w:r>
        <w:rPr>
          <w:sz w:val="24"/>
          <w:szCs w:val="24"/>
        </w:rPr>
        <w:t>планирует закупить автомобиль ГАЗ-27055</w:t>
      </w:r>
      <w:r w:rsidRPr="00396CA5">
        <w:rPr>
          <w:sz w:val="24"/>
          <w:szCs w:val="24"/>
        </w:rPr>
        <w:t xml:space="preserve"> </w:t>
      </w:r>
      <w:r>
        <w:rPr>
          <w:sz w:val="24"/>
          <w:szCs w:val="24"/>
        </w:rPr>
        <w:t>в базовой комплектации. Данный автомобиль буде</w:t>
      </w:r>
      <w:r w:rsidRPr="003B03AE">
        <w:rPr>
          <w:sz w:val="24"/>
          <w:szCs w:val="24"/>
        </w:rPr>
        <w:t>т использоваться для перевозки бригад и необходимого оборудования.</w:t>
      </w:r>
    </w:p>
    <w:p w:rsidR="00C179EA" w:rsidRDefault="00C179EA" w:rsidP="002C42A4">
      <w:pPr>
        <w:pStyle w:val="31"/>
        <w:shd w:val="clear" w:color="auto" w:fill="auto"/>
        <w:tabs>
          <w:tab w:val="left" w:pos="859"/>
        </w:tabs>
        <w:spacing w:before="0" w:after="275"/>
        <w:ind w:right="2880" w:firstLine="0"/>
        <w:jc w:val="left"/>
      </w:pPr>
    </w:p>
    <w:p w:rsidR="00D92BFD" w:rsidRDefault="00D92BFD" w:rsidP="00D92BFD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960"/>
        </w:tabs>
        <w:spacing w:before="0" w:after="258" w:line="230" w:lineRule="exact"/>
        <w:ind w:firstLine="0"/>
      </w:pPr>
      <w:bookmarkStart w:id="8" w:name="bookmark15"/>
      <w:r>
        <w:t xml:space="preserve">Сводная смета проекта на поставку оборудования </w:t>
      </w:r>
      <w:r w:rsidR="00332C7E">
        <w:t xml:space="preserve">ИСКУЭ </w:t>
      </w:r>
      <w:proofErr w:type="gramStart"/>
      <w:r w:rsidR="00332C7E">
        <w:t xml:space="preserve">БП </w:t>
      </w:r>
      <w:r>
        <w:t>.</w:t>
      </w:r>
      <w:bookmarkEnd w:id="8"/>
      <w:proofErr w:type="gramEnd"/>
    </w:p>
    <w:p w:rsidR="00D92BFD" w:rsidRDefault="00562E39" w:rsidP="00AC2912">
      <w:pPr>
        <w:pStyle w:val="1"/>
        <w:ind w:firstLine="851"/>
        <w:jc w:val="both"/>
        <w:rPr>
          <w:rFonts w:ascii="Times New Roman" w:hAnsi="Times New Roman" w:cs="Times New Roman"/>
          <w:b w:val="0"/>
        </w:rPr>
      </w:pPr>
      <w:r w:rsidRPr="00CC4E42">
        <w:rPr>
          <w:rFonts w:ascii="Times New Roman" w:hAnsi="Times New Roman" w:cs="Times New Roman"/>
          <w:b w:val="0"/>
          <w:color w:val="auto"/>
        </w:rPr>
        <w:t xml:space="preserve">Сводный сметный расчет произведен на основании </w:t>
      </w:r>
      <w:r w:rsidR="00CC4E42" w:rsidRPr="00CC4E42">
        <w:rPr>
          <w:rFonts w:ascii="Times New Roman" w:hAnsi="Times New Roman" w:cs="Times New Roman"/>
          <w:b w:val="0"/>
          <w:color w:val="auto"/>
        </w:rPr>
        <w:t xml:space="preserve">требований </w:t>
      </w:r>
      <w:r w:rsidR="00CC4E42" w:rsidRPr="00CC4E42">
        <w:rPr>
          <w:rFonts w:ascii="Times New Roman" w:hAnsi="Times New Roman" w:cs="Times New Roman"/>
          <w:b w:val="0"/>
        </w:rPr>
        <w:t>Приказа Министерства энергетики РФ от 17 января 2019 г. N 10 "Об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хозяйства"</w:t>
      </w:r>
      <w:r w:rsidR="00AC2912">
        <w:rPr>
          <w:rFonts w:ascii="Times New Roman" w:hAnsi="Times New Roman" w:cs="Times New Roman"/>
          <w:b w:val="0"/>
        </w:rPr>
        <w:t xml:space="preserve">, </w:t>
      </w:r>
      <w:r w:rsidR="00AC2912">
        <w:rPr>
          <w:rFonts w:ascii="Times New Roman" w:hAnsi="Times New Roman" w:cs="Times New Roman"/>
          <w:b w:val="0"/>
          <w:color w:val="auto"/>
        </w:rPr>
        <w:t xml:space="preserve">пункта </w:t>
      </w:r>
      <w:r w:rsidR="00A77042">
        <w:rPr>
          <w:rFonts w:ascii="Times New Roman" w:hAnsi="Times New Roman" w:cs="Times New Roman"/>
          <w:b w:val="0"/>
        </w:rPr>
        <w:t>VIII</w:t>
      </w:r>
      <w:r w:rsidR="00AC2912" w:rsidRPr="00AC2912">
        <w:rPr>
          <w:rFonts w:ascii="Times New Roman" w:hAnsi="Times New Roman" w:cs="Times New Roman"/>
          <w:b w:val="0"/>
        </w:rPr>
        <w:t xml:space="preserve"> </w:t>
      </w:r>
      <w:r w:rsidR="00AC2912">
        <w:rPr>
          <w:rFonts w:ascii="Times New Roman" w:hAnsi="Times New Roman" w:cs="Times New Roman"/>
          <w:b w:val="0"/>
        </w:rPr>
        <w:t>«</w:t>
      </w:r>
      <w:r w:rsidR="00AC2912" w:rsidRPr="00AC2912">
        <w:rPr>
          <w:rFonts w:ascii="Times New Roman" w:hAnsi="Times New Roman" w:cs="Times New Roman"/>
          <w:b w:val="0"/>
        </w:rPr>
        <w:t>Система учета электриче</w:t>
      </w:r>
      <w:r w:rsidR="00AC2912">
        <w:rPr>
          <w:rFonts w:ascii="Times New Roman" w:hAnsi="Times New Roman" w:cs="Times New Roman"/>
          <w:b w:val="0"/>
        </w:rPr>
        <w:t xml:space="preserve">ской </w:t>
      </w:r>
      <w:r w:rsidR="00AC2912" w:rsidRPr="00AC2912">
        <w:rPr>
          <w:rFonts w:ascii="Times New Roman" w:hAnsi="Times New Roman" w:cs="Times New Roman"/>
          <w:b w:val="0"/>
        </w:rPr>
        <w:t xml:space="preserve">энергии (мощности), АИИС КУЭ, ПКУ, технический учет </w:t>
      </w:r>
      <w:r w:rsidR="00D01E3A" w:rsidRPr="00AC2912">
        <w:rPr>
          <w:rFonts w:ascii="Times New Roman" w:hAnsi="Times New Roman" w:cs="Times New Roman"/>
          <w:b w:val="0"/>
        </w:rPr>
        <w:t>электроэнергии</w:t>
      </w:r>
      <w:r w:rsidR="00AC2912">
        <w:rPr>
          <w:rFonts w:ascii="Times New Roman" w:hAnsi="Times New Roman" w:cs="Times New Roman"/>
          <w:b w:val="0"/>
        </w:rPr>
        <w:t>»</w:t>
      </w:r>
    </w:p>
    <w:tbl>
      <w:tblPr>
        <w:tblpPr w:leftFromText="180" w:rightFromText="180" w:vertAnchor="text" w:horzAnchor="margin" w:tblpY="58"/>
        <w:tblOverlap w:val="never"/>
        <w:tblW w:w="9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915"/>
        <w:gridCol w:w="1462"/>
        <w:gridCol w:w="1537"/>
        <w:gridCol w:w="1537"/>
        <w:gridCol w:w="1500"/>
      </w:tblGrid>
      <w:tr w:rsidR="005E3A3C" w:rsidRPr="006F309F" w:rsidTr="005E3A3C">
        <w:trPr>
          <w:trHeight w:hRule="exact" w:val="9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after="6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3A3C" w:rsidRPr="006F309F" w:rsidRDefault="005E3A3C" w:rsidP="005E3A3C">
            <w:pPr>
              <w:pStyle w:val="31"/>
              <w:shd w:val="clear" w:color="auto" w:fill="auto"/>
              <w:spacing w:before="6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Default="005E3A3C" w:rsidP="005E3A3C">
            <w:pPr>
              <w:pStyle w:val="31"/>
              <w:shd w:val="clear" w:color="auto" w:fill="auto"/>
              <w:spacing w:before="0" w:after="12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after="12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Количество,</w:t>
            </w:r>
          </w:p>
          <w:p w:rsidR="005E3A3C" w:rsidRPr="006F309F" w:rsidRDefault="005E3A3C" w:rsidP="005E3A3C">
            <w:pPr>
              <w:pStyle w:val="31"/>
              <w:shd w:val="clear" w:color="auto" w:fill="auto"/>
              <w:spacing w:before="12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Сумма (без НДС), руб.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Сумма (с НДС),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тоимость</w:t>
            </w:r>
            <w:proofErr w:type="spellEnd"/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одного прибора учета с НДС</w:t>
            </w:r>
          </w:p>
        </w:tc>
      </w:tr>
      <w:tr w:rsidR="005E3A3C" w:rsidRPr="006F309F" w:rsidTr="005E3A3C">
        <w:trPr>
          <w:trHeight w:hRule="exact" w:val="7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AC2912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 измерительная система коммерческого учета (ИИК) Прибор учета однофазный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D01E3A" w:rsidRDefault="00F3257A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5377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59301D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82 053 020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CA5F05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98 463 </w:t>
            </w:r>
            <w:r>
              <w:rPr>
                <w:sz w:val="20"/>
                <w:szCs w:val="20"/>
              </w:rPr>
              <w:t>624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18 312</w:t>
            </w:r>
          </w:p>
        </w:tc>
      </w:tr>
      <w:tr w:rsidR="005E3A3C" w:rsidRPr="006F309F" w:rsidTr="005E3A3C">
        <w:trPr>
          <w:trHeight w:hRule="exact" w:val="10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 измерительная система коммерческого учета (ИИК) Прибор учета трехфазный прямого включения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D01E3A" w:rsidRDefault="0059301D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59301D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9301D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616</w:t>
            </w:r>
            <w:r w:rsidR="00593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CA5F05" w:rsidRDefault="0059301D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CA5F05">
              <w:rPr>
                <w:sz w:val="20"/>
                <w:szCs w:val="20"/>
                <w:lang w:val="en-US"/>
              </w:rPr>
              <w:t xml:space="preserve"> 139 </w:t>
            </w:r>
            <w:r w:rsidR="00CA5F05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31 392</w:t>
            </w:r>
          </w:p>
        </w:tc>
      </w:tr>
      <w:tr w:rsidR="005E3A3C" w:rsidRPr="006F309F" w:rsidTr="005E3A3C">
        <w:trPr>
          <w:trHeight w:hRule="exact" w:val="11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 измерительная система коммерческого учета (ИИК) Прибор учета трехфазный трансформаторного включения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D01E3A" w:rsidRDefault="0059301D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59301D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59301D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708</w:t>
            </w:r>
            <w:r w:rsidR="00593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18</w:t>
            </w:r>
            <w:r w:rsidR="0041728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59301D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59301D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449</w:t>
            </w:r>
            <w:r w:rsidR="005930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59301D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35 316</w:t>
            </w:r>
          </w:p>
        </w:tc>
      </w:tr>
      <w:tr w:rsidR="005E3A3C" w:rsidRPr="006F309F" w:rsidTr="005E3A3C">
        <w:trPr>
          <w:trHeight w:hRule="exact" w:val="5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Дублированный сервер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D01E3A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3 423 690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4 108 428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4 108 428</w:t>
            </w:r>
          </w:p>
        </w:tc>
      </w:tr>
      <w:tr w:rsidR="005E3A3C" w:rsidRPr="006F309F" w:rsidTr="005E3A3C">
        <w:trPr>
          <w:trHeight w:hRule="exact" w:val="8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Шкаф с 6 коммутаторами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D01E3A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11 395 950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13 675 140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4 558 380</w:t>
            </w:r>
          </w:p>
        </w:tc>
      </w:tr>
      <w:tr w:rsidR="005E3A3C" w:rsidRPr="006F309F" w:rsidTr="005E3A3C">
        <w:trPr>
          <w:trHeight w:hRule="exact" w:val="8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right="400" w:firstLine="0"/>
              <w:jc w:val="center"/>
              <w:rPr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Шкаф гарантированного питания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D01E3A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2 635 620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3 162 744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3 162 744</w:t>
            </w:r>
          </w:p>
        </w:tc>
      </w:tr>
      <w:tr w:rsidR="005E3A3C" w:rsidRPr="006F309F" w:rsidTr="005E3A3C">
        <w:trPr>
          <w:trHeight w:hRule="exact" w:val="5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24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АРМ оперативного персонала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A3C" w:rsidRPr="00D01E3A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797 880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957 456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478 728</w:t>
            </w:r>
          </w:p>
        </w:tc>
      </w:tr>
      <w:tr w:rsidR="005E3A3C" w:rsidRPr="006F309F" w:rsidTr="00396CA5">
        <w:trPr>
          <w:trHeight w:hRule="exact"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79" w:rsidRDefault="00767779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</w:p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6F309F"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АРМ персонала коммунально-бытовой инспекции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D01E3A" w:rsidRDefault="0041728E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41728E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1 164 12</w:t>
            </w:r>
            <w:r w:rsidR="005E3A3C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41728E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1 396 944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A3C" w:rsidRPr="006F309F" w:rsidRDefault="005E3A3C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232 824</w:t>
            </w:r>
          </w:p>
        </w:tc>
      </w:tr>
      <w:tr w:rsidR="00EA6E2E" w:rsidRPr="006F309F" w:rsidTr="00396CA5">
        <w:trPr>
          <w:trHeight w:hRule="exact"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E54E45" w:rsidRDefault="00EA6E2E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E54E45" w:rsidRDefault="00EA6E2E" w:rsidP="005E3A3C">
            <w:pPr>
              <w:pStyle w:val="31"/>
              <w:shd w:val="clear" w:color="auto" w:fill="auto"/>
              <w:spacing w:before="0" w:line="25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 xml:space="preserve"> - изыскательные работы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D01E3A" w:rsidRDefault="0041728E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6F309F" w:rsidRDefault="0041728E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2070F6">
              <w:rPr>
                <w:sz w:val="20"/>
                <w:szCs w:val="20"/>
              </w:rPr>
              <w:t>000 0</w:t>
            </w:r>
            <w:r w:rsidR="00EA6E2E">
              <w:rPr>
                <w:sz w:val="20"/>
                <w:szCs w:val="20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6F309F" w:rsidRDefault="002070F6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3 600 00</w:t>
            </w:r>
            <w:r w:rsidR="00EA6E2E"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E" w:rsidRPr="006F309F" w:rsidRDefault="00EA6E2E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96CA5" w:rsidRPr="006F309F" w:rsidTr="00396CA5">
        <w:trPr>
          <w:trHeight w:hRule="exact"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CA5" w:rsidRPr="00396CA5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CA5" w:rsidRDefault="00396CA5" w:rsidP="005E3A3C">
            <w:pPr>
              <w:pStyle w:val="31"/>
              <w:shd w:val="clear" w:color="auto" w:fill="auto"/>
              <w:spacing w:before="0" w:line="250" w:lineRule="exact"/>
              <w:ind w:firstLine="0"/>
              <w:jc w:val="center"/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Приобретение служебного автомобиля ГАЗ-27055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CA5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CA5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CA5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1 143 500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A5" w:rsidRPr="006F309F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A6E2E" w:rsidRPr="006F309F" w:rsidTr="005E3A3C">
        <w:trPr>
          <w:trHeight w:hRule="exact" w:val="3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EA6E2E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D01E3A" w:rsidRDefault="00EA6E2E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Calibri95pt"/>
                <w:rFonts w:ascii="Times New Roman" w:hAnsi="Times New Roman" w:cs="Times New Roman"/>
                <w:sz w:val="20"/>
                <w:szCs w:val="20"/>
              </w:rPr>
              <w:t>Итого (без дефляторов)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41728E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111 937 9</w:t>
            </w:r>
            <w:r w:rsidR="002070F6">
              <w:rPr>
                <w:sz w:val="20"/>
                <w:szCs w:val="20"/>
              </w:rPr>
              <w:t>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6F309F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134 096 8</w:t>
            </w:r>
            <w:r w:rsidR="002070F6">
              <w:rPr>
                <w:sz w:val="20"/>
                <w:szCs w:val="20"/>
              </w:rPr>
              <w:t>5</w:t>
            </w:r>
            <w:r w:rsidR="00CA5F05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6F309F" w:rsidRDefault="00EA6E2E" w:rsidP="005E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E2E" w:rsidRPr="006F309F" w:rsidTr="005E3A3C">
        <w:trPr>
          <w:trHeight w:hRule="exact" w:val="3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767779" w:rsidRDefault="00396CA5" w:rsidP="00767779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(с дефляторами)</w:t>
            </w:r>
          </w:p>
          <w:p w:rsidR="00CA5F05" w:rsidRPr="00CA5F05" w:rsidRDefault="00CA5F0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6F309F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130 930 0</w:t>
            </w:r>
            <w:r w:rsidR="00CA5F05">
              <w:rPr>
                <w:sz w:val="20"/>
                <w:szCs w:val="20"/>
              </w:rPr>
              <w:t>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6F309F" w:rsidRDefault="00396CA5" w:rsidP="005E3A3C">
            <w:pPr>
              <w:pStyle w:val="31"/>
              <w:shd w:val="clear" w:color="auto" w:fill="auto"/>
              <w:spacing w:before="0" w:line="19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156 887 3</w:t>
            </w:r>
            <w:r w:rsidR="00CA5F05">
              <w:rPr>
                <w:sz w:val="20"/>
                <w:szCs w:val="20"/>
              </w:rPr>
              <w:t>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E" w:rsidRPr="006F309F" w:rsidRDefault="00EA6E2E" w:rsidP="005E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A3C" w:rsidRDefault="005E3A3C" w:rsidP="005E3A3C">
      <w:pPr>
        <w:rPr>
          <w:lang w:eastAsia="en-US"/>
        </w:rPr>
      </w:pPr>
    </w:p>
    <w:p w:rsidR="005E3A3C" w:rsidRPr="00DC07AA" w:rsidRDefault="005E3A3C" w:rsidP="00DC07AA">
      <w:pPr>
        <w:spacing w:line="360" w:lineRule="auto"/>
        <w:rPr>
          <w:rFonts w:ascii="Times New Roman" w:hAnsi="Times New Roman" w:cs="Times New Roman"/>
          <w:lang w:eastAsia="en-US"/>
        </w:rPr>
      </w:pPr>
      <w:r w:rsidRPr="00DC07AA">
        <w:rPr>
          <w:rFonts w:ascii="Times New Roman" w:hAnsi="Times New Roman" w:cs="Times New Roman"/>
          <w:lang w:eastAsia="en-US"/>
        </w:rPr>
        <w:t>С уч</w:t>
      </w:r>
      <w:r w:rsidR="00A77042">
        <w:rPr>
          <w:rFonts w:ascii="Times New Roman" w:hAnsi="Times New Roman" w:cs="Times New Roman"/>
          <w:lang w:eastAsia="en-US"/>
        </w:rPr>
        <w:t>е</w:t>
      </w:r>
      <w:r w:rsidRPr="00DC07AA">
        <w:rPr>
          <w:rFonts w:ascii="Times New Roman" w:hAnsi="Times New Roman" w:cs="Times New Roman"/>
          <w:lang w:eastAsia="en-US"/>
        </w:rPr>
        <w:t xml:space="preserve">том </w:t>
      </w:r>
      <w:r w:rsidR="00A77042">
        <w:rPr>
          <w:rFonts w:ascii="Times New Roman" w:hAnsi="Times New Roman" w:cs="Times New Roman"/>
          <w:lang w:eastAsia="en-US"/>
        </w:rPr>
        <w:t>д</w:t>
      </w:r>
      <w:r w:rsidR="00A77042" w:rsidRPr="00DC07AA">
        <w:rPr>
          <w:rFonts w:ascii="Times New Roman" w:hAnsi="Times New Roman" w:cs="Times New Roman"/>
          <w:lang w:eastAsia="en-US"/>
        </w:rPr>
        <w:t>ефляторов</w:t>
      </w:r>
      <w:r w:rsidR="00C744E2">
        <w:rPr>
          <w:rFonts w:ascii="Times New Roman" w:hAnsi="Times New Roman" w:cs="Times New Roman"/>
          <w:lang w:eastAsia="en-US"/>
        </w:rPr>
        <w:t xml:space="preserve"> в период с 2021 по 2025</w:t>
      </w:r>
      <w:r w:rsidR="00DC07AA" w:rsidRPr="00DC07AA">
        <w:rPr>
          <w:rFonts w:ascii="Times New Roman" w:hAnsi="Times New Roman" w:cs="Times New Roman"/>
          <w:lang w:eastAsia="en-US"/>
        </w:rPr>
        <w:t xml:space="preserve"> годы</w:t>
      </w:r>
      <w:r w:rsidR="00396CA5">
        <w:rPr>
          <w:rFonts w:ascii="Times New Roman" w:hAnsi="Times New Roman" w:cs="Times New Roman"/>
          <w:lang w:eastAsia="en-US"/>
        </w:rPr>
        <w:t xml:space="preserve"> итоговая стоимость составит 156,887</w:t>
      </w:r>
      <w:r w:rsidR="00DC07AA" w:rsidRPr="00DC07AA">
        <w:rPr>
          <w:rFonts w:ascii="Times New Roman" w:hAnsi="Times New Roman" w:cs="Times New Roman"/>
          <w:lang w:eastAsia="en-US"/>
        </w:rPr>
        <w:t xml:space="preserve"> </w:t>
      </w:r>
      <w:proofErr w:type="spellStart"/>
      <w:proofErr w:type="gramStart"/>
      <w:r w:rsidR="00DC07AA" w:rsidRPr="00DC07AA">
        <w:rPr>
          <w:rFonts w:ascii="Times New Roman" w:hAnsi="Times New Roman" w:cs="Times New Roman"/>
          <w:lang w:eastAsia="en-US"/>
        </w:rPr>
        <w:t>млн.рублей</w:t>
      </w:r>
      <w:proofErr w:type="spellEnd"/>
      <w:proofErr w:type="gramEnd"/>
      <w:r w:rsidR="00DC07AA" w:rsidRPr="00DC07AA">
        <w:rPr>
          <w:rFonts w:ascii="Times New Roman" w:hAnsi="Times New Roman" w:cs="Times New Roman"/>
          <w:lang w:eastAsia="en-US"/>
        </w:rPr>
        <w:t xml:space="preserve"> с НДС</w:t>
      </w:r>
    </w:p>
    <w:p w:rsidR="005E3A3C" w:rsidRDefault="005E3A3C" w:rsidP="005E3A3C">
      <w:pPr>
        <w:rPr>
          <w:lang w:eastAsia="en-US"/>
        </w:rPr>
      </w:pPr>
    </w:p>
    <w:p w:rsidR="005E3A3C" w:rsidRPr="005E3A3C" w:rsidRDefault="005E3A3C" w:rsidP="005E3A3C">
      <w:pPr>
        <w:rPr>
          <w:lang w:eastAsia="en-US"/>
        </w:rPr>
      </w:pPr>
    </w:p>
    <w:p w:rsidR="00AC2912" w:rsidRPr="00AC2912" w:rsidRDefault="00AC2912" w:rsidP="00AC2912">
      <w:pPr>
        <w:rPr>
          <w:lang w:eastAsia="en-US"/>
        </w:rPr>
      </w:pPr>
    </w:p>
    <w:p w:rsidR="00D92BFD" w:rsidRDefault="00D92BFD" w:rsidP="00D92BFD">
      <w:pPr>
        <w:rPr>
          <w:sz w:val="2"/>
          <w:szCs w:val="2"/>
        </w:rPr>
      </w:pPr>
    </w:p>
    <w:sectPr w:rsidR="00D92BFD" w:rsidSect="00E54E45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2BB"/>
    <w:multiLevelType w:val="multilevel"/>
    <w:tmpl w:val="E6B8A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00BFF"/>
    <w:multiLevelType w:val="hybridMultilevel"/>
    <w:tmpl w:val="981E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5873"/>
    <w:multiLevelType w:val="hybridMultilevel"/>
    <w:tmpl w:val="F1D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206B"/>
    <w:multiLevelType w:val="hybridMultilevel"/>
    <w:tmpl w:val="C00AD68C"/>
    <w:lvl w:ilvl="0" w:tplc="39CE2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238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EC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63C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1EF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417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82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42C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29A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330C77"/>
    <w:multiLevelType w:val="multilevel"/>
    <w:tmpl w:val="E74A8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E06C9"/>
    <w:multiLevelType w:val="multilevel"/>
    <w:tmpl w:val="FCD40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7063E"/>
    <w:multiLevelType w:val="hybridMultilevel"/>
    <w:tmpl w:val="6736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269C"/>
    <w:multiLevelType w:val="multilevel"/>
    <w:tmpl w:val="BC50D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23EFD"/>
    <w:multiLevelType w:val="multilevel"/>
    <w:tmpl w:val="72DCF3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E12079"/>
    <w:multiLevelType w:val="hybridMultilevel"/>
    <w:tmpl w:val="054A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23C61"/>
    <w:multiLevelType w:val="multilevel"/>
    <w:tmpl w:val="45AE8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E0643A"/>
    <w:multiLevelType w:val="hybridMultilevel"/>
    <w:tmpl w:val="9358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D2B82"/>
    <w:multiLevelType w:val="hybridMultilevel"/>
    <w:tmpl w:val="AB32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23464"/>
    <w:multiLevelType w:val="hybridMultilevel"/>
    <w:tmpl w:val="58B0CC9A"/>
    <w:lvl w:ilvl="0" w:tplc="C456A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C2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0E4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0CD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E0F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243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C6A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43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E65B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5019A6"/>
    <w:multiLevelType w:val="hybridMultilevel"/>
    <w:tmpl w:val="5A4A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12E98"/>
    <w:multiLevelType w:val="hybridMultilevel"/>
    <w:tmpl w:val="8938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65AE"/>
    <w:multiLevelType w:val="multilevel"/>
    <w:tmpl w:val="36002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8415EB"/>
    <w:multiLevelType w:val="hybridMultilevel"/>
    <w:tmpl w:val="17488376"/>
    <w:lvl w:ilvl="0" w:tplc="B860C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4B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E7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C2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4B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ED4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A5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498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E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A7107B"/>
    <w:multiLevelType w:val="hybridMultilevel"/>
    <w:tmpl w:val="F8B2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0886"/>
    <w:multiLevelType w:val="hybridMultilevel"/>
    <w:tmpl w:val="5F04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459"/>
    <w:multiLevelType w:val="hybridMultilevel"/>
    <w:tmpl w:val="4E3EFEFA"/>
    <w:lvl w:ilvl="0" w:tplc="77C4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AD2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4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A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FE0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6F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82C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ED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A9B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6A6C73"/>
    <w:multiLevelType w:val="multilevel"/>
    <w:tmpl w:val="AF90CB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0D1E5B"/>
    <w:multiLevelType w:val="hybridMultilevel"/>
    <w:tmpl w:val="7BE4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3B49"/>
    <w:multiLevelType w:val="multilevel"/>
    <w:tmpl w:val="21FC3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1C79AD"/>
    <w:multiLevelType w:val="hybridMultilevel"/>
    <w:tmpl w:val="6A76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6DD6"/>
    <w:multiLevelType w:val="hybridMultilevel"/>
    <w:tmpl w:val="195E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57994"/>
    <w:multiLevelType w:val="hybridMultilevel"/>
    <w:tmpl w:val="0BB4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97A3D"/>
    <w:multiLevelType w:val="hybridMultilevel"/>
    <w:tmpl w:val="8D5A5F4E"/>
    <w:lvl w:ilvl="0" w:tplc="94EA8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09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5C68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ADD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2A5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AB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EEA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683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09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F00FFE"/>
    <w:multiLevelType w:val="hybridMultilevel"/>
    <w:tmpl w:val="50B6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900D5"/>
    <w:multiLevelType w:val="hybridMultilevel"/>
    <w:tmpl w:val="39B2BFF0"/>
    <w:lvl w:ilvl="0" w:tplc="EE083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07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EFD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A4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8C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4E6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037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01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06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CB4791"/>
    <w:multiLevelType w:val="hybridMultilevel"/>
    <w:tmpl w:val="AE84A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633E0"/>
    <w:multiLevelType w:val="multilevel"/>
    <w:tmpl w:val="B494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520C95"/>
    <w:multiLevelType w:val="hybridMultilevel"/>
    <w:tmpl w:val="E1DA1046"/>
    <w:lvl w:ilvl="0" w:tplc="AA5AE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C18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AF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02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E17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290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CB1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24F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005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D724145"/>
    <w:multiLevelType w:val="hybridMultilevel"/>
    <w:tmpl w:val="608C48E4"/>
    <w:lvl w:ilvl="0" w:tplc="DDCEA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0D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200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4BF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6E9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40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4B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A7B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A71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4"/>
  </w:num>
  <w:num w:numId="5">
    <w:abstractNumId w:val="31"/>
  </w:num>
  <w:num w:numId="6">
    <w:abstractNumId w:val="7"/>
  </w:num>
  <w:num w:numId="7">
    <w:abstractNumId w:val="23"/>
  </w:num>
  <w:num w:numId="8">
    <w:abstractNumId w:val="0"/>
  </w:num>
  <w:num w:numId="9">
    <w:abstractNumId w:val="8"/>
  </w:num>
  <w:num w:numId="10">
    <w:abstractNumId w:val="5"/>
  </w:num>
  <w:num w:numId="11">
    <w:abstractNumId w:val="15"/>
  </w:num>
  <w:num w:numId="12">
    <w:abstractNumId w:val="22"/>
  </w:num>
  <w:num w:numId="13">
    <w:abstractNumId w:val="26"/>
  </w:num>
  <w:num w:numId="14">
    <w:abstractNumId w:val="33"/>
  </w:num>
  <w:num w:numId="15">
    <w:abstractNumId w:val="27"/>
  </w:num>
  <w:num w:numId="16">
    <w:abstractNumId w:val="6"/>
  </w:num>
  <w:num w:numId="17">
    <w:abstractNumId w:val="12"/>
  </w:num>
  <w:num w:numId="18">
    <w:abstractNumId w:val="11"/>
  </w:num>
  <w:num w:numId="19">
    <w:abstractNumId w:val="2"/>
  </w:num>
  <w:num w:numId="20">
    <w:abstractNumId w:val="24"/>
  </w:num>
  <w:num w:numId="21">
    <w:abstractNumId w:val="9"/>
  </w:num>
  <w:num w:numId="22">
    <w:abstractNumId w:val="1"/>
  </w:num>
  <w:num w:numId="23">
    <w:abstractNumId w:val="20"/>
  </w:num>
  <w:num w:numId="24">
    <w:abstractNumId w:val="32"/>
  </w:num>
  <w:num w:numId="25">
    <w:abstractNumId w:val="19"/>
  </w:num>
  <w:num w:numId="26">
    <w:abstractNumId w:val="3"/>
  </w:num>
  <w:num w:numId="27">
    <w:abstractNumId w:val="18"/>
  </w:num>
  <w:num w:numId="28">
    <w:abstractNumId w:val="29"/>
  </w:num>
  <w:num w:numId="29">
    <w:abstractNumId w:val="30"/>
  </w:num>
  <w:num w:numId="30">
    <w:abstractNumId w:val="17"/>
  </w:num>
  <w:num w:numId="31">
    <w:abstractNumId w:val="13"/>
  </w:num>
  <w:num w:numId="32">
    <w:abstractNumId w:val="25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FD"/>
    <w:rsid w:val="00012780"/>
    <w:rsid w:val="00015011"/>
    <w:rsid w:val="00015A9E"/>
    <w:rsid w:val="00074E9E"/>
    <w:rsid w:val="00086743"/>
    <w:rsid w:val="00090FEA"/>
    <w:rsid w:val="00095008"/>
    <w:rsid w:val="00105130"/>
    <w:rsid w:val="0017456A"/>
    <w:rsid w:val="00187F9A"/>
    <w:rsid w:val="001B7B0C"/>
    <w:rsid w:val="002070F6"/>
    <w:rsid w:val="0022317B"/>
    <w:rsid w:val="002244D3"/>
    <w:rsid w:val="002569A7"/>
    <w:rsid w:val="00263449"/>
    <w:rsid w:val="002C42A4"/>
    <w:rsid w:val="00314624"/>
    <w:rsid w:val="00332C7E"/>
    <w:rsid w:val="00334237"/>
    <w:rsid w:val="00357989"/>
    <w:rsid w:val="00363296"/>
    <w:rsid w:val="003950E9"/>
    <w:rsid w:val="00396CA5"/>
    <w:rsid w:val="00397A19"/>
    <w:rsid w:val="003B03AE"/>
    <w:rsid w:val="003B38E2"/>
    <w:rsid w:val="003C300B"/>
    <w:rsid w:val="003D468C"/>
    <w:rsid w:val="003E16A5"/>
    <w:rsid w:val="00401C6E"/>
    <w:rsid w:val="00411DF6"/>
    <w:rsid w:val="0041728E"/>
    <w:rsid w:val="00423728"/>
    <w:rsid w:val="00447A2A"/>
    <w:rsid w:val="005252AF"/>
    <w:rsid w:val="00562E39"/>
    <w:rsid w:val="005701AF"/>
    <w:rsid w:val="005723B4"/>
    <w:rsid w:val="0059301D"/>
    <w:rsid w:val="00593685"/>
    <w:rsid w:val="005B2045"/>
    <w:rsid w:val="005B2B81"/>
    <w:rsid w:val="005E3A3C"/>
    <w:rsid w:val="00630A60"/>
    <w:rsid w:val="00663C0A"/>
    <w:rsid w:val="00672966"/>
    <w:rsid w:val="00677C25"/>
    <w:rsid w:val="006D7C60"/>
    <w:rsid w:val="006E2C4F"/>
    <w:rsid w:val="006E3A6F"/>
    <w:rsid w:val="006F309F"/>
    <w:rsid w:val="00705105"/>
    <w:rsid w:val="00726EAA"/>
    <w:rsid w:val="00750641"/>
    <w:rsid w:val="00767779"/>
    <w:rsid w:val="007B610E"/>
    <w:rsid w:val="007D7016"/>
    <w:rsid w:val="007E407B"/>
    <w:rsid w:val="0080563E"/>
    <w:rsid w:val="00812A02"/>
    <w:rsid w:val="00863FEA"/>
    <w:rsid w:val="00886137"/>
    <w:rsid w:val="00887117"/>
    <w:rsid w:val="00897760"/>
    <w:rsid w:val="008F5418"/>
    <w:rsid w:val="00911117"/>
    <w:rsid w:val="00973AA3"/>
    <w:rsid w:val="00987992"/>
    <w:rsid w:val="009C7631"/>
    <w:rsid w:val="00A41AE8"/>
    <w:rsid w:val="00A55387"/>
    <w:rsid w:val="00A77042"/>
    <w:rsid w:val="00AA42E5"/>
    <w:rsid w:val="00AC2912"/>
    <w:rsid w:val="00AC5640"/>
    <w:rsid w:val="00AE2BE1"/>
    <w:rsid w:val="00B041C7"/>
    <w:rsid w:val="00B279E9"/>
    <w:rsid w:val="00BD4B55"/>
    <w:rsid w:val="00BF0C27"/>
    <w:rsid w:val="00C179EA"/>
    <w:rsid w:val="00C631AC"/>
    <w:rsid w:val="00C744E2"/>
    <w:rsid w:val="00CA27C0"/>
    <w:rsid w:val="00CA5F05"/>
    <w:rsid w:val="00CC4E42"/>
    <w:rsid w:val="00CD5C28"/>
    <w:rsid w:val="00D01E3A"/>
    <w:rsid w:val="00D5452E"/>
    <w:rsid w:val="00D66BD5"/>
    <w:rsid w:val="00D7792C"/>
    <w:rsid w:val="00D83234"/>
    <w:rsid w:val="00D9220C"/>
    <w:rsid w:val="00D92BFD"/>
    <w:rsid w:val="00DC07AA"/>
    <w:rsid w:val="00DD1FD2"/>
    <w:rsid w:val="00DF13DB"/>
    <w:rsid w:val="00E25F3E"/>
    <w:rsid w:val="00E504E3"/>
    <w:rsid w:val="00E51DDC"/>
    <w:rsid w:val="00E54E45"/>
    <w:rsid w:val="00E55FE3"/>
    <w:rsid w:val="00EA6E2E"/>
    <w:rsid w:val="00EB5628"/>
    <w:rsid w:val="00F253FD"/>
    <w:rsid w:val="00F25BA5"/>
    <w:rsid w:val="00F3257A"/>
    <w:rsid w:val="00F35EAA"/>
    <w:rsid w:val="00F706A3"/>
    <w:rsid w:val="00FA7FBF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3C0E"/>
  <w15:chartTrackingRefBased/>
  <w15:docId w15:val="{26D42FF8-A844-4C3F-B9F3-DD35FD81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2B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E42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D92BFD"/>
    <w:rPr>
      <w:rFonts w:ascii="Times New Roman" w:eastAsia="Times New Roman" w:hAnsi="Times New Roman" w:cs="Times New Roman"/>
      <w:b/>
      <w:bCs/>
      <w:sz w:val="51"/>
      <w:szCs w:val="5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2BF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D92BFD"/>
    <w:pPr>
      <w:shd w:val="clear" w:color="auto" w:fill="FFFFFF"/>
      <w:spacing w:line="605" w:lineRule="exact"/>
      <w:outlineLvl w:val="0"/>
    </w:pPr>
    <w:rPr>
      <w:rFonts w:ascii="Times New Roman" w:eastAsia="Times New Roman" w:hAnsi="Times New Roman" w:cs="Times New Roman"/>
      <w:b/>
      <w:bCs/>
      <w:color w:val="auto"/>
      <w:sz w:val="51"/>
      <w:szCs w:val="51"/>
      <w:lang w:eastAsia="en-US"/>
    </w:rPr>
  </w:style>
  <w:style w:type="paragraph" w:customStyle="1" w:styleId="40">
    <w:name w:val="Основной текст (4)"/>
    <w:basedOn w:val="a"/>
    <w:link w:val="4"/>
    <w:rsid w:val="00D92BFD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/>
    </w:rPr>
  </w:style>
  <w:style w:type="character" w:styleId="a3">
    <w:name w:val="Hyperlink"/>
    <w:basedOn w:val="a0"/>
    <w:rsid w:val="00D92BFD"/>
    <w:rPr>
      <w:color w:val="0066CC"/>
      <w:u w:val="single"/>
    </w:rPr>
  </w:style>
  <w:style w:type="character" w:customStyle="1" w:styleId="3Exact">
    <w:name w:val="Основной текст (3) Exact"/>
    <w:basedOn w:val="a0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MSMincho11pt-2ptExact">
    <w:name w:val="Основной текст (3) + MS Mincho;11 pt;Не полужирный;Интервал -2 pt Exact"/>
    <w:basedOn w:val="3"/>
    <w:rsid w:val="00D92BFD"/>
    <w:rPr>
      <w:rFonts w:ascii="MS Mincho" w:eastAsia="MS Mincho" w:hAnsi="MS Mincho" w:cs="MS Mincho"/>
      <w:b/>
      <w:bCs/>
      <w:spacing w:val="-44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2BFD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2TimesNewRoman115pt">
    <w:name w:val="Основной текст (2) + Times New Roman;11;5 pt;Полужирный"/>
    <w:basedOn w:val="2"/>
    <w:rsid w:val="00D92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 (2) + Малые прописные"/>
    <w:basedOn w:val="2"/>
    <w:rsid w:val="00D92BFD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92BF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1"/>
    <w:rsid w:val="00D92B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D92B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Подпись к таблице (2)_"/>
    <w:basedOn w:val="a0"/>
    <w:rsid w:val="00D9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Подпись к таблице (2)"/>
    <w:basedOn w:val="23"/>
    <w:rsid w:val="00D9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Calibri95pt">
    <w:name w:val="Основной текст + Calibri;9;5 pt"/>
    <w:basedOn w:val="a4"/>
    <w:rsid w:val="00D92BF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4"/>
    <w:rsid w:val="00D92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">
    <w:name w:val="Основной текст + 9;5 pt"/>
    <w:basedOn w:val="a4"/>
    <w:rsid w:val="00D92BF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0">
    <w:name w:val="Основной текст (5)"/>
    <w:basedOn w:val="5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Заголовок №3_"/>
    <w:basedOn w:val="a0"/>
    <w:link w:val="33"/>
    <w:rsid w:val="00D92BF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Заголовок №2"/>
    <w:basedOn w:val="22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D92BF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D92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D92BF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w w:val="60"/>
      <w:u w:val="none"/>
    </w:rPr>
  </w:style>
  <w:style w:type="character" w:customStyle="1" w:styleId="80">
    <w:name w:val="Основной текст (8)"/>
    <w:basedOn w:val="8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/>
    </w:rPr>
  </w:style>
  <w:style w:type="character" w:customStyle="1" w:styleId="9">
    <w:name w:val="Основной текст (9)_"/>
    <w:basedOn w:val="a0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90">
    <w:name w:val="Основной текст (9)"/>
    <w:basedOn w:val="9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none"/>
      <w:lang w:val="ru-RU"/>
    </w:rPr>
  </w:style>
  <w:style w:type="character" w:customStyle="1" w:styleId="11Exact">
    <w:name w:val="Основной текст (11) Exact"/>
    <w:basedOn w:val="a0"/>
    <w:link w:val="110"/>
    <w:rsid w:val="00D92BFD"/>
    <w:rPr>
      <w:rFonts w:ascii="Times New Roman" w:eastAsia="Times New Roman" w:hAnsi="Times New Roman" w:cs="Times New Roman"/>
      <w:b/>
      <w:bCs/>
      <w:spacing w:val="1"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rsid w:val="00D92BFD"/>
    <w:rPr>
      <w:rFonts w:ascii="Calibri" w:eastAsia="Calibri" w:hAnsi="Calibri" w:cs="Calibri"/>
      <w:b/>
      <w:bCs/>
      <w:spacing w:val="3"/>
      <w:w w:val="66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spacing w:val="3"/>
      <w:w w:val="66"/>
      <w:sz w:val="21"/>
      <w:szCs w:val="21"/>
      <w:u w:val="none"/>
      <w:lang w:val="en-US"/>
    </w:rPr>
  </w:style>
  <w:style w:type="character" w:customStyle="1" w:styleId="100">
    <w:name w:val="Основной текст (10)_"/>
    <w:basedOn w:val="a0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w w:val="66"/>
      <w:sz w:val="22"/>
      <w:szCs w:val="22"/>
      <w:u w:val="none"/>
    </w:rPr>
  </w:style>
  <w:style w:type="character" w:customStyle="1" w:styleId="101">
    <w:name w:val="Основной текст (10)"/>
    <w:basedOn w:val="100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ru-RU"/>
    </w:rPr>
  </w:style>
  <w:style w:type="character" w:customStyle="1" w:styleId="5pt">
    <w:name w:val="Основной текст + 5 pt"/>
    <w:basedOn w:val="a4"/>
    <w:rsid w:val="00D92BFD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Calibri11pt66">
    <w:name w:val="Основной текст + Calibri;11 pt;Полужирный;Масштаб 66%"/>
    <w:basedOn w:val="a4"/>
    <w:rsid w:val="00D92BFD"/>
    <w:rPr>
      <w:rFonts w:ascii="Calibri" w:eastAsia="Calibri" w:hAnsi="Calibri" w:cs="Calibri"/>
      <w:b/>
      <w:bCs/>
      <w:color w:val="000000"/>
      <w:spacing w:val="0"/>
      <w:w w:val="66"/>
      <w:position w:val="0"/>
      <w:sz w:val="22"/>
      <w:szCs w:val="22"/>
      <w:shd w:val="clear" w:color="auto" w:fill="FFFFFF"/>
      <w:lang w:val="en-US"/>
    </w:rPr>
  </w:style>
  <w:style w:type="character" w:customStyle="1" w:styleId="55pt">
    <w:name w:val="Основной текст + 5;5 pt;Курсив;Малые прописные"/>
    <w:basedOn w:val="a4"/>
    <w:rsid w:val="00D92BFD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55pt0">
    <w:name w:val="Основной текст + 5;5 pt;Курсив"/>
    <w:basedOn w:val="a4"/>
    <w:rsid w:val="00D92B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Calibri185pt-2pt50">
    <w:name w:val="Основной текст + Calibri;18;5 pt;Интервал -2 pt;Масштаб 50%"/>
    <w:basedOn w:val="a4"/>
    <w:rsid w:val="00D92BFD"/>
    <w:rPr>
      <w:rFonts w:ascii="Calibri" w:eastAsia="Calibri" w:hAnsi="Calibri" w:cs="Calibri"/>
      <w:color w:val="000000"/>
      <w:spacing w:val="-40"/>
      <w:w w:val="50"/>
      <w:position w:val="0"/>
      <w:sz w:val="37"/>
      <w:szCs w:val="37"/>
      <w:shd w:val="clear" w:color="auto" w:fill="FFFFFF"/>
      <w:lang w:val="ru-RU"/>
    </w:rPr>
  </w:style>
  <w:style w:type="character" w:customStyle="1" w:styleId="Calibri10pt">
    <w:name w:val="Основной текст + Calibri;10 pt"/>
    <w:basedOn w:val="a4"/>
    <w:rsid w:val="00D92BF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4">
    <w:name w:val="Подпись к таблице (3)_"/>
    <w:basedOn w:val="a0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w w:val="66"/>
      <w:sz w:val="22"/>
      <w:szCs w:val="22"/>
      <w:u w:val="none"/>
    </w:rPr>
  </w:style>
  <w:style w:type="character" w:customStyle="1" w:styleId="35">
    <w:name w:val="Подпись к таблице (3)"/>
    <w:basedOn w:val="34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ru-RU"/>
    </w:rPr>
  </w:style>
  <w:style w:type="character" w:customStyle="1" w:styleId="41">
    <w:name w:val="Подпись к таблице (4)_"/>
    <w:basedOn w:val="a0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42">
    <w:name w:val="Подпись к таблице (4)"/>
    <w:basedOn w:val="41"/>
    <w:rsid w:val="00D92B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none"/>
      <w:lang w:val="ru-RU"/>
    </w:rPr>
  </w:style>
  <w:style w:type="character" w:customStyle="1" w:styleId="Exact">
    <w:name w:val="Подпись к картинке Exact"/>
    <w:basedOn w:val="a0"/>
    <w:rsid w:val="00D9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pt0pt">
    <w:name w:val="Основной текст + 5 pt;Курсив;Интервал 0 pt"/>
    <w:basedOn w:val="a4"/>
    <w:rsid w:val="00D92BFD"/>
    <w:rPr>
      <w:rFonts w:ascii="Times New Roman" w:eastAsia="Times New Roman" w:hAnsi="Times New Roman" w:cs="Times New Roman"/>
      <w:i/>
      <w:iCs/>
      <w:color w:val="000000"/>
      <w:spacing w:val="-15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5pt0pt0">
    <w:name w:val="Основной текст + 5 pt;Интервал 0 pt"/>
    <w:basedOn w:val="a4"/>
    <w:rsid w:val="00D92BFD"/>
    <w:rPr>
      <w:rFonts w:ascii="Times New Roman" w:eastAsia="Times New Roman" w:hAnsi="Times New Roman" w:cs="Times New Roman"/>
      <w:color w:val="000000"/>
      <w:spacing w:val="13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UnicodeMS65pt0pt40">
    <w:name w:val="Основной текст + Arial Unicode MS;65 pt;Интервал 0 pt;Масштаб 40%"/>
    <w:basedOn w:val="a4"/>
    <w:rsid w:val="00D92BFD"/>
    <w:rPr>
      <w:rFonts w:ascii="Arial Unicode MS" w:eastAsia="Arial Unicode MS" w:hAnsi="Arial Unicode MS" w:cs="Arial Unicode MS"/>
      <w:color w:val="000000"/>
      <w:spacing w:val="0"/>
      <w:w w:val="40"/>
      <w:position w:val="0"/>
      <w:sz w:val="130"/>
      <w:szCs w:val="130"/>
      <w:shd w:val="clear" w:color="auto" w:fill="FFFFFF"/>
    </w:rPr>
  </w:style>
  <w:style w:type="character" w:customStyle="1" w:styleId="120">
    <w:name w:val="Основной текст (12)_"/>
    <w:basedOn w:val="a0"/>
    <w:rsid w:val="00D92B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TimesNewRoman1pt">
    <w:name w:val="Основной текст (12) + Times New Roman;Курсив;Интервал 1 pt"/>
    <w:basedOn w:val="120"/>
    <w:rsid w:val="00D92B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121">
    <w:name w:val="Основной текст (12)"/>
    <w:basedOn w:val="120"/>
    <w:rsid w:val="00D92B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Подпись к картинке_"/>
    <w:basedOn w:val="a0"/>
    <w:link w:val="a7"/>
    <w:rsid w:val="00D92B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Основной текст1"/>
    <w:basedOn w:val="a4"/>
    <w:rsid w:val="00D92BF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D92BFD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Подпись к таблице (5)_"/>
    <w:basedOn w:val="a0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Подпись к таблице (5)"/>
    <w:basedOn w:val="51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7">
    <w:name w:val="Основной текст2"/>
    <w:basedOn w:val="a4"/>
    <w:rsid w:val="00D92BF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4"/>
    <w:rsid w:val="00D92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0">
    <w:name w:val="Основной текст (13)"/>
    <w:basedOn w:val="13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2">
    <w:name w:val="Подпись к таблице (6)_"/>
    <w:basedOn w:val="a0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3">
    <w:name w:val="Подпись к таблице (6)"/>
    <w:basedOn w:val="62"/>
    <w:rsid w:val="00D9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Подпись к таблице_"/>
    <w:basedOn w:val="a0"/>
    <w:link w:val="aa"/>
    <w:rsid w:val="00D92B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Calibri105pt">
    <w:name w:val="Основной текст + Calibri;10;5 pt;Полужирный"/>
    <w:basedOn w:val="a4"/>
    <w:rsid w:val="00D92BF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UnicodeMS95pt">
    <w:name w:val="Основной текст + Arial Unicode MS;9;5 pt"/>
    <w:basedOn w:val="a4"/>
    <w:rsid w:val="00D92BFD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92BFD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D92BFD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color w:val="auto"/>
      <w:sz w:val="13"/>
      <w:szCs w:val="13"/>
      <w:lang w:eastAsia="en-US"/>
    </w:rPr>
  </w:style>
  <w:style w:type="paragraph" w:customStyle="1" w:styleId="31">
    <w:name w:val="Основной текст3"/>
    <w:basedOn w:val="a"/>
    <w:link w:val="a4"/>
    <w:rsid w:val="00D92BFD"/>
    <w:pPr>
      <w:shd w:val="clear" w:color="auto" w:fill="FFFFFF"/>
      <w:spacing w:before="300"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D92BFD"/>
    <w:pPr>
      <w:shd w:val="clear" w:color="auto" w:fill="FFFFFF"/>
      <w:spacing w:before="120" w:line="274" w:lineRule="exact"/>
      <w:ind w:hanging="32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D92BFD"/>
    <w:pPr>
      <w:shd w:val="clear" w:color="auto" w:fill="FFFFFF"/>
      <w:spacing w:before="240" w:line="274" w:lineRule="exact"/>
      <w:ind w:hanging="30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D92BFD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10">
    <w:name w:val="Основной текст (11)"/>
    <w:basedOn w:val="a"/>
    <w:link w:val="11Exact"/>
    <w:rsid w:val="00D92B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"/>
      <w:sz w:val="17"/>
      <w:szCs w:val="17"/>
      <w:lang w:eastAsia="en-US"/>
    </w:rPr>
  </w:style>
  <w:style w:type="paragraph" w:customStyle="1" w:styleId="26">
    <w:name w:val="Подпись к картинке (2)"/>
    <w:basedOn w:val="a"/>
    <w:link w:val="2Exact"/>
    <w:rsid w:val="00D92BF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pacing w:val="3"/>
      <w:w w:val="66"/>
      <w:sz w:val="21"/>
      <w:szCs w:val="21"/>
      <w:lang w:eastAsia="en-US"/>
    </w:rPr>
  </w:style>
  <w:style w:type="paragraph" w:customStyle="1" w:styleId="a7">
    <w:name w:val="Подпись к картинке"/>
    <w:basedOn w:val="a"/>
    <w:link w:val="a6"/>
    <w:rsid w:val="00D92B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a">
    <w:name w:val="Подпись к таблице"/>
    <w:basedOn w:val="a"/>
    <w:link w:val="a9"/>
    <w:rsid w:val="00D92BFD"/>
    <w:pPr>
      <w:shd w:val="clear" w:color="auto" w:fill="FFFFFF"/>
      <w:spacing w:line="226" w:lineRule="exac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D92BF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950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500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e">
    <w:name w:val="Normal (Web)"/>
    <w:basedOn w:val="a"/>
    <w:uiPriority w:val="99"/>
    <w:semiHidden/>
    <w:unhideWhenUsed/>
    <w:rsid w:val="00A553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Гипертекстовая ссылка"/>
    <w:basedOn w:val="a0"/>
    <w:uiPriority w:val="99"/>
    <w:rsid w:val="00562E3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C4E4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98CE-0271-4816-BDA4-1DCE8A9B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 Данила Александрович</dc:creator>
  <cp:keywords/>
  <dc:description/>
  <cp:lastModifiedBy>Стукалов Андрей Владимирович</cp:lastModifiedBy>
  <cp:revision>11</cp:revision>
  <cp:lastPrinted>2019-04-18T11:19:00Z</cp:lastPrinted>
  <dcterms:created xsi:type="dcterms:W3CDTF">2020-02-26T09:55:00Z</dcterms:created>
  <dcterms:modified xsi:type="dcterms:W3CDTF">2020-04-06T04:42:00Z</dcterms:modified>
</cp:coreProperties>
</file>